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24B15" w14:textId="5CB620E3" w:rsidR="004828BF" w:rsidRDefault="004828BF" w:rsidP="00D17B88">
      <w:pPr>
        <w:jc w:val="center"/>
        <w:rPr>
          <w:rFonts w:ascii="ChevinLight" w:hAnsi="ChevinLight" w:cs="Arial"/>
          <w:sz w:val="20"/>
          <w:szCs w:val="20"/>
        </w:rPr>
      </w:pPr>
      <w:r>
        <w:rPr>
          <w:rFonts w:ascii="ChevinLight" w:hAnsi="ChevinLight" w:cs="Arial"/>
          <w:b/>
          <w:sz w:val="28"/>
          <w:szCs w:val="28"/>
        </w:rPr>
        <w:t>Quick Guide to the Pricing Plans</w:t>
      </w:r>
      <w:r w:rsidR="00C84CA8">
        <w:rPr>
          <w:rFonts w:ascii="ChevinLight" w:hAnsi="ChevinLight" w:cs="Arial"/>
          <w:b/>
          <w:sz w:val="28"/>
          <w:szCs w:val="28"/>
        </w:rPr>
        <w:t xml:space="preserve"> (</w:t>
      </w:r>
      <w:r w:rsidR="00872D5A">
        <w:rPr>
          <w:rFonts w:ascii="ChevinLight" w:hAnsi="ChevinLight" w:cs="Arial"/>
          <w:b/>
          <w:sz w:val="28"/>
          <w:szCs w:val="28"/>
        </w:rPr>
        <w:t>April 202</w:t>
      </w:r>
      <w:r w:rsidR="00810256">
        <w:rPr>
          <w:rFonts w:ascii="ChevinLight" w:hAnsi="ChevinLight" w:cs="Arial"/>
          <w:b/>
          <w:sz w:val="28"/>
          <w:szCs w:val="28"/>
        </w:rPr>
        <w:t>1</w:t>
      </w:r>
      <w:r w:rsidR="00C84CA8">
        <w:rPr>
          <w:rFonts w:ascii="ChevinLight" w:hAnsi="ChevinLight" w:cs="Arial"/>
          <w:b/>
          <w:sz w:val="28"/>
          <w:szCs w:val="28"/>
        </w:rPr>
        <w:t>)</w:t>
      </w:r>
    </w:p>
    <w:p w14:paraId="26F75CD1" w14:textId="77777777" w:rsidR="009826E5" w:rsidRDefault="009826E5" w:rsidP="009826E5">
      <w:pPr>
        <w:ind w:left="360"/>
        <w:rPr>
          <w:rFonts w:ascii="ChevinLight" w:hAnsi="ChevinLight" w:cs="Arial"/>
          <w:sz w:val="20"/>
          <w:szCs w:val="20"/>
        </w:rPr>
      </w:pPr>
    </w:p>
    <w:p w14:paraId="7AB07EE3" w14:textId="77777777" w:rsidR="00A021A7" w:rsidRDefault="00B05BC9" w:rsidP="009826E5">
      <w:pPr>
        <w:rPr>
          <w:rFonts w:ascii="ChevinLight" w:hAnsi="ChevinLight" w:cs="Arial"/>
          <w:sz w:val="20"/>
          <w:szCs w:val="20"/>
        </w:rPr>
      </w:pPr>
      <w:r>
        <w:rPr>
          <w:rFonts w:ascii="ChevinLight" w:hAnsi="ChevinLight" w:cs="Arial"/>
          <w:sz w:val="20"/>
          <w:szCs w:val="20"/>
        </w:rPr>
        <w:t>The table below provides answers relating to the price plans included in the Letters Access Contract and the Wholesale Parcels Contract</w:t>
      </w:r>
      <w:r w:rsidR="00A021A7">
        <w:rPr>
          <w:rFonts w:ascii="ChevinLight" w:hAnsi="ChevinLight" w:cs="Arial"/>
          <w:sz w:val="20"/>
          <w:szCs w:val="20"/>
        </w:rPr>
        <w:t>:</w:t>
      </w:r>
    </w:p>
    <w:p w14:paraId="6000B6CF" w14:textId="77777777" w:rsidR="00A021A7" w:rsidRDefault="00A021A7" w:rsidP="00A021A7">
      <w:pPr>
        <w:numPr>
          <w:ilvl w:val="0"/>
          <w:numId w:val="39"/>
        </w:numPr>
        <w:rPr>
          <w:rFonts w:ascii="ChevinLight" w:hAnsi="ChevinLight" w:cs="Arial"/>
          <w:sz w:val="20"/>
          <w:szCs w:val="20"/>
        </w:rPr>
      </w:pPr>
      <w:r>
        <w:rPr>
          <w:rFonts w:ascii="ChevinLight" w:hAnsi="ChevinLight" w:cs="Arial"/>
          <w:sz w:val="20"/>
          <w:szCs w:val="20"/>
        </w:rPr>
        <w:t xml:space="preserve">National Price Plan </w:t>
      </w:r>
      <w:r w:rsidR="00B05BC9">
        <w:rPr>
          <w:rFonts w:ascii="ChevinLight" w:hAnsi="ChevinLight" w:cs="Arial"/>
          <w:sz w:val="20"/>
          <w:szCs w:val="20"/>
        </w:rPr>
        <w:t>One (SSC)</w:t>
      </w:r>
    </w:p>
    <w:p w14:paraId="16721638" w14:textId="77777777" w:rsidR="00A021A7" w:rsidRDefault="0058541B" w:rsidP="00A021A7">
      <w:pPr>
        <w:numPr>
          <w:ilvl w:val="0"/>
          <w:numId w:val="39"/>
        </w:numPr>
        <w:rPr>
          <w:rFonts w:ascii="ChevinLight" w:hAnsi="ChevinLight" w:cs="Arial"/>
          <w:sz w:val="20"/>
          <w:szCs w:val="20"/>
        </w:rPr>
      </w:pPr>
      <w:r>
        <w:rPr>
          <w:rFonts w:ascii="ChevinLight" w:hAnsi="ChevinLight" w:cs="Arial"/>
          <w:sz w:val="20"/>
          <w:szCs w:val="20"/>
        </w:rPr>
        <w:t>Averaged</w:t>
      </w:r>
      <w:r w:rsidR="00A021A7">
        <w:rPr>
          <w:rFonts w:ascii="ChevinLight" w:hAnsi="ChevinLight" w:cs="Arial"/>
          <w:sz w:val="20"/>
          <w:szCs w:val="20"/>
        </w:rPr>
        <w:t xml:space="preserve"> Price Plan </w:t>
      </w:r>
      <w:r w:rsidR="00B05BC9">
        <w:rPr>
          <w:rFonts w:ascii="ChevinLight" w:hAnsi="ChevinLight" w:cs="Arial"/>
          <w:sz w:val="20"/>
          <w:szCs w:val="20"/>
        </w:rPr>
        <w:t>Two (Zones)</w:t>
      </w:r>
    </w:p>
    <w:p w14:paraId="31CB0EDA" w14:textId="77777777" w:rsidR="00A021A7" w:rsidRDefault="00A021A7" w:rsidP="00A021A7">
      <w:pPr>
        <w:numPr>
          <w:ilvl w:val="0"/>
          <w:numId w:val="39"/>
        </w:numPr>
        <w:rPr>
          <w:rFonts w:ascii="ChevinLight" w:hAnsi="ChevinLight" w:cs="Arial"/>
          <w:sz w:val="20"/>
          <w:szCs w:val="20"/>
        </w:rPr>
      </w:pPr>
      <w:r>
        <w:rPr>
          <w:rFonts w:ascii="ChevinLight" w:hAnsi="ChevinLight" w:cs="Arial"/>
          <w:sz w:val="20"/>
          <w:szCs w:val="20"/>
        </w:rPr>
        <w:t>Zonal Pric</w:t>
      </w:r>
      <w:r w:rsidR="0058541B">
        <w:rPr>
          <w:rFonts w:ascii="ChevinLight" w:hAnsi="ChevinLight" w:cs="Arial"/>
          <w:sz w:val="20"/>
          <w:szCs w:val="20"/>
        </w:rPr>
        <w:t>e</w:t>
      </w:r>
      <w:r>
        <w:rPr>
          <w:rFonts w:ascii="ChevinLight" w:hAnsi="ChevinLight" w:cs="Arial"/>
          <w:sz w:val="20"/>
          <w:szCs w:val="20"/>
        </w:rPr>
        <w:t xml:space="preserve"> Plan</w:t>
      </w:r>
    </w:p>
    <w:p w14:paraId="560596FD" w14:textId="77777777" w:rsidR="0058541B" w:rsidRDefault="0058541B" w:rsidP="00A021A7">
      <w:pPr>
        <w:numPr>
          <w:ilvl w:val="0"/>
          <w:numId w:val="39"/>
        </w:numPr>
        <w:rPr>
          <w:rFonts w:ascii="ChevinLight" w:hAnsi="ChevinLight" w:cs="Arial"/>
          <w:sz w:val="20"/>
          <w:szCs w:val="20"/>
        </w:rPr>
      </w:pPr>
      <w:r>
        <w:rPr>
          <w:rFonts w:ascii="ChevinLight" w:hAnsi="ChevinLight" w:cs="Arial"/>
          <w:sz w:val="20"/>
          <w:szCs w:val="20"/>
        </w:rPr>
        <w:t>Regional Price Plan (Zones) (Letters Contract Only)</w:t>
      </w:r>
    </w:p>
    <w:p w14:paraId="2F7E40ED" w14:textId="77777777" w:rsidR="0015362A" w:rsidRDefault="009826E5" w:rsidP="00A021A7">
      <w:pPr>
        <w:rPr>
          <w:rFonts w:ascii="ChevinLight" w:hAnsi="ChevinLight" w:cs="Arial"/>
          <w:sz w:val="20"/>
          <w:szCs w:val="20"/>
        </w:rPr>
      </w:pPr>
      <w:r>
        <w:rPr>
          <w:rFonts w:ascii="ChevinLight" w:hAnsi="ChevinLight" w:cs="Arial"/>
          <w:sz w:val="20"/>
          <w:szCs w:val="20"/>
        </w:rPr>
        <w:t>.</w:t>
      </w:r>
    </w:p>
    <w:p w14:paraId="198D95D9" w14:textId="77777777" w:rsidR="00547CB7" w:rsidRPr="004E1B43" w:rsidRDefault="00547CB7" w:rsidP="00D17B88">
      <w:pPr>
        <w:rPr>
          <w:rFonts w:ascii="ChevinLight" w:hAnsi="ChevinLight" w:cs="Arial"/>
          <w:sz w:val="20"/>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940"/>
      </w:tblGrid>
      <w:tr w:rsidR="00720941" w:rsidRPr="00C81D02" w14:paraId="73FB121E" w14:textId="77777777" w:rsidTr="00F80C7A">
        <w:tc>
          <w:tcPr>
            <w:tcW w:w="10260" w:type="dxa"/>
            <w:gridSpan w:val="2"/>
            <w:shd w:val="clear" w:color="auto" w:fill="auto"/>
          </w:tcPr>
          <w:p w14:paraId="67BA5FD3" w14:textId="77777777" w:rsidR="00720941" w:rsidRPr="00C81D02" w:rsidRDefault="00720941" w:rsidP="00B05BC9">
            <w:pPr>
              <w:rPr>
                <w:rFonts w:ascii="ChevinLight" w:hAnsi="ChevinLight" w:cs="Arial"/>
                <w:b/>
                <w:sz w:val="20"/>
                <w:szCs w:val="20"/>
              </w:rPr>
            </w:pPr>
            <w:r>
              <w:rPr>
                <w:rFonts w:ascii="ChevinLight" w:hAnsi="ChevinLight" w:cs="Arial"/>
                <w:b/>
                <w:sz w:val="20"/>
                <w:szCs w:val="20"/>
              </w:rPr>
              <w:t xml:space="preserve">National Price Plan </w:t>
            </w:r>
            <w:r w:rsidR="00B05BC9">
              <w:rPr>
                <w:rFonts w:ascii="ChevinLight" w:hAnsi="ChevinLight" w:cs="Arial"/>
                <w:b/>
                <w:sz w:val="20"/>
                <w:szCs w:val="20"/>
              </w:rPr>
              <w:t>One</w:t>
            </w:r>
            <w:r w:rsidRPr="00C81D02">
              <w:rPr>
                <w:rFonts w:ascii="ChevinLight" w:hAnsi="ChevinLight" w:cs="Arial"/>
                <w:b/>
                <w:sz w:val="20"/>
                <w:szCs w:val="20"/>
              </w:rPr>
              <w:t xml:space="preserve"> </w:t>
            </w:r>
            <w:r w:rsidR="00B05BC9">
              <w:rPr>
                <w:rFonts w:ascii="ChevinLight" w:hAnsi="ChevinLight" w:cs="Arial"/>
                <w:b/>
                <w:sz w:val="20"/>
                <w:szCs w:val="20"/>
              </w:rPr>
              <w:t>(</w:t>
            </w:r>
            <w:r w:rsidRPr="00C81D02">
              <w:rPr>
                <w:rFonts w:ascii="ChevinLight" w:hAnsi="ChevinLight" w:cs="Arial"/>
                <w:b/>
                <w:sz w:val="20"/>
                <w:szCs w:val="20"/>
              </w:rPr>
              <w:t>SSC</w:t>
            </w:r>
            <w:r w:rsidR="00B05BC9">
              <w:rPr>
                <w:rFonts w:ascii="ChevinLight" w:hAnsi="ChevinLight" w:cs="Arial"/>
                <w:b/>
                <w:sz w:val="20"/>
                <w:szCs w:val="20"/>
              </w:rPr>
              <w:t>)</w:t>
            </w:r>
            <w:r w:rsidR="00404AD0">
              <w:rPr>
                <w:rFonts w:ascii="ChevinLight" w:hAnsi="ChevinLight" w:cs="Arial"/>
                <w:b/>
                <w:sz w:val="20"/>
                <w:szCs w:val="20"/>
              </w:rPr>
              <w:t xml:space="preserve"> </w:t>
            </w:r>
          </w:p>
        </w:tc>
      </w:tr>
      <w:tr w:rsidR="00D17B88" w:rsidRPr="00C81D02" w14:paraId="3F24DDC5" w14:textId="77777777" w:rsidTr="00C81D02">
        <w:tc>
          <w:tcPr>
            <w:tcW w:w="4320" w:type="dxa"/>
            <w:shd w:val="clear" w:color="auto" w:fill="auto"/>
          </w:tcPr>
          <w:p w14:paraId="01F2FB65" w14:textId="77777777" w:rsidR="00D17B88" w:rsidRPr="00C81D02" w:rsidRDefault="00B05BC9" w:rsidP="005F3499">
            <w:pPr>
              <w:rPr>
                <w:rFonts w:ascii="ChevinLight" w:hAnsi="ChevinLight" w:cs="Arial"/>
                <w:sz w:val="20"/>
                <w:szCs w:val="20"/>
              </w:rPr>
            </w:pPr>
            <w:r>
              <w:rPr>
                <w:rFonts w:ascii="ChevinLight" w:hAnsi="ChevinLight" w:cs="Arial"/>
                <w:sz w:val="20"/>
                <w:szCs w:val="20"/>
              </w:rPr>
              <w:t>How does Royal Mail</w:t>
            </w:r>
            <w:r w:rsidR="001F5586" w:rsidRPr="00C81D02">
              <w:rPr>
                <w:rFonts w:ascii="ChevinLight" w:hAnsi="ChevinLight" w:cs="Arial"/>
                <w:sz w:val="20"/>
                <w:szCs w:val="20"/>
              </w:rPr>
              <w:t xml:space="preserve"> </w:t>
            </w:r>
            <w:r w:rsidR="00AD3702" w:rsidRPr="00C81D02">
              <w:rPr>
                <w:rFonts w:ascii="ChevinLight" w:hAnsi="ChevinLight" w:cs="Arial"/>
                <w:sz w:val="20"/>
                <w:szCs w:val="20"/>
              </w:rPr>
              <w:t>determine</w:t>
            </w:r>
            <w:r w:rsidR="001F5586" w:rsidRPr="00C81D02">
              <w:rPr>
                <w:rFonts w:ascii="ChevinLight" w:hAnsi="ChevinLight" w:cs="Arial"/>
                <w:sz w:val="20"/>
                <w:szCs w:val="20"/>
              </w:rPr>
              <w:t xml:space="preserve"> its national </w:t>
            </w:r>
            <w:r w:rsidR="000E4467" w:rsidRPr="00C81D02">
              <w:rPr>
                <w:rFonts w:ascii="ChevinLight" w:hAnsi="ChevinLight" w:cs="Arial"/>
                <w:sz w:val="20"/>
                <w:szCs w:val="20"/>
              </w:rPr>
              <w:t>spread</w:t>
            </w:r>
            <w:r w:rsidR="001F5586" w:rsidRPr="00C81D02">
              <w:rPr>
                <w:rFonts w:ascii="ChevinLight" w:hAnsi="ChevinLight" w:cs="Arial"/>
                <w:sz w:val="20"/>
                <w:szCs w:val="20"/>
              </w:rPr>
              <w:t>?</w:t>
            </w:r>
          </w:p>
          <w:p w14:paraId="61A2F3C8" w14:textId="77777777" w:rsidR="003F7AC9" w:rsidRPr="00C81D02" w:rsidRDefault="003F7AC9" w:rsidP="005F3499">
            <w:pPr>
              <w:rPr>
                <w:rFonts w:ascii="ChevinLight" w:hAnsi="ChevinLight" w:cs="Arial"/>
                <w:sz w:val="20"/>
                <w:szCs w:val="20"/>
              </w:rPr>
            </w:pPr>
          </w:p>
        </w:tc>
        <w:tc>
          <w:tcPr>
            <w:tcW w:w="5940" w:type="dxa"/>
            <w:shd w:val="clear" w:color="auto" w:fill="auto"/>
          </w:tcPr>
          <w:p w14:paraId="436F324D" w14:textId="77777777" w:rsidR="00816021" w:rsidRPr="00C81D02" w:rsidRDefault="00816021" w:rsidP="00C81D02">
            <w:pPr>
              <w:numPr>
                <w:ilvl w:val="0"/>
                <w:numId w:val="11"/>
              </w:numPr>
              <w:rPr>
                <w:rFonts w:ascii="ChevinLight" w:hAnsi="ChevinLight" w:cs="Arial"/>
                <w:sz w:val="20"/>
                <w:szCs w:val="20"/>
              </w:rPr>
            </w:pPr>
            <w:r w:rsidRPr="00C81D02">
              <w:rPr>
                <w:rFonts w:ascii="ChevinLight" w:hAnsi="ChevinLight" w:cs="Arial"/>
                <w:sz w:val="20"/>
                <w:szCs w:val="20"/>
              </w:rPr>
              <w:t xml:space="preserve">We use the combined volumes of bulk Retail products and Wholesale products mapped to the </w:t>
            </w:r>
            <w:bookmarkStart w:id="0" w:name="_Hlk66786922"/>
            <w:r w:rsidRPr="00C81D02">
              <w:rPr>
                <w:rFonts w:ascii="ChevinLight" w:hAnsi="ChevinLight" w:cs="Arial"/>
                <w:sz w:val="20"/>
                <w:szCs w:val="20"/>
              </w:rPr>
              <w:t>S</w:t>
            </w:r>
            <w:r w:rsidR="006E0C3F" w:rsidRPr="00C81D02">
              <w:rPr>
                <w:rFonts w:ascii="ChevinLight" w:hAnsi="ChevinLight" w:cs="Arial"/>
                <w:sz w:val="20"/>
                <w:szCs w:val="20"/>
              </w:rPr>
              <w:t>tandard</w:t>
            </w:r>
            <w:r w:rsidRPr="00C81D02">
              <w:rPr>
                <w:rFonts w:ascii="ChevinLight" w:hAnsi="ChevinLight" w:cs="Arial"/>
                <w:sz w:val="20"/>
                <w:szCs w:val="20"/>
              </w:rPr>
              <w:t xml:space="preserve"> Selection Codes (SSCs)</w:t>
            </w:r>
            <w:r w:rsidR="00BB1C2D" w:rsidRPr="00C81D02">
              <w:rPr>
                <w:rFonts w:ascii="ChevinLight" w:hAnsi="ChevinLight" w:cs="Arial"/>
                <w:sz w:val="20"/>
                <w:szCs w:val="20"/>
              </w:rPr>
              <w:t>.</w:t>
            </w:r>
            <w:r w:rsidRPr="00C81D02">
              <w:rPr>
                <w:rFonts w:ascii="ChevinLight" w:hAnsi="ChevinLight" w:cs="Arial"/>
                <w:sz w:val="20"/>
                <w:szCs w:val="20"/>
              </w:rPr>
              <w:t xml:space="preserve"> </w:t>
            </w:r>
            <w:bookmarkEnd w:id="0"/>
          </w:p>
          <w:p w14:paraId="1BE97B02" w14:textId="77777777" w:rsidR="006C702A" w:rsidRPr="00C81D02" w:rsidRDefault="00816021" w:rsidP="00C81D02">
            <w:pPr>
              <w:numPr>
                <w:ilvl w:val="0"/>
                <w:numId w:val="11"/>
              </w:numPr>
              <w:rPr>
                <w:rFonts w:ascii="ChevinLight" w:hAnsi="ChevinLight" w:cs="Arial"/>
                <w:sz w:val="20"/>
                <w:szCs w:val="20"/>
              </w:rPr>
            </w:pPr>
            <w:r w:rsidRPr="00C81D02">
              <w:rPr>
                <w:rFonts w:ascii="ChevinLight" w:hAnsi="ChevinLight" w:cs="Arial"/>
                <w:sz w:val="20"/>
                <w:szCs w:val="20"/>
              </w:rPr>
              <w:t xml:space="preserve">The data by SSC as measured </w:t>
            </w:r>
            <w:r w:rsidR="00A05D94" w:rsidRPr="00C81D02">
              <w:rPr>
                <w:rFonts w:ascii="ChevinLight" w:hAnsi="ChevinLight" w:cs="Arial"/>
                <w:sz w:val="20"/>
                <w:szCs w:val="20"/>
              </w:rPr>
              <w:t>for R</w:t>
            </w:r>
            <w:r w:rsidRPr="00C81D02">
              <w:rPr>
                <w:rFonts w:ascii="ChevinLight" w:hAnsi="ChevinLight" w:cs="Arial"/>
                <w:sz w:val="20"/>
                <w:szCs w:val="20"/>
              </w:rPr>
              <w:t xml:space="preserve">etail </w:t>
            </w:r>
            <w:r w:rsidR="004F5FD8" w:rsidRPr="00C81D02">
              <w:rPr>
                <w:rFonts w:ascii="ChevinLight" w:hAnsi="ChevinLight" w:cs="Arial"/>
                <w:sz w:val="20"/>
                <w:szCs w:val="20"/>
              </w:rPr>
              <w:t xml:space="preserve">is taken from </w:t>
            </w:r>
            <w:r w:rsidRPr="00C81D02">
              <w:rPr>
                <w:rFonts w:ascii="ChevinLight" w:hAnsi="ChevinLight" w:cs="Arial"/>
                <w:sz w:val="20"/>
                <w:szCs w:val="20"/>
              </w:rPr>
              <w:t>the Mail Characteristics S</w:t>
            </w:r>
            <w:r w:rsidR="000565F7" w:rsidRPr="00C81D02">
              <w:rPr>
                <w:rFonts w:ascii="ChevinLight" w:hAnsi="ChevinLight" w:cs="Arial"/>
                <w:sz w:val="20"/>
                <w:szCs w:val="20"/>
              </w:rPr>
              <w:t>urvey</w:t>
            </w:r>
            <w:r w:rsidR="00A05D94" w:rsidRPr="00C81D02">
              <w:rPr>
                <w:rFonts w:ascii="ChevinLight" w:hAnsi="ChevinLight" w:cs="Arial"/>
                <w:sz w:val="20"/>
                <w:szCs w:val="20"/>
              </w:rPr>
              <w:t>,</w:t>
            </w:r>
            <w:r w:rsidRPr="00C81D02">
              <w:rPr>
                <w:rFonts w:ascii="ChevinLight" w:hAnsi="ChevinLight" w:cs="Arial"/>
                <w:sz w:val="20"/>
                <w:szCs w:val="20"/>
              </w:rPr>
              <w:t xml:space="preserve"> and for Wholesale</w:t>
            </w:r>
            <w:r w:rsidR="004F5FD8" w:rsidRPr="00C81D02">
              <w:rPr>
                <w:rFonts w:ascii="ChevinLight" w:hAnsi="ChevinLight" w:cs="Arial"/>
                <w:sz w:val="20"/>
                <w:szCs w:val="20"/>
              </w:rPr>
              <w:t>, it is taken from</w:t>
            </w:r>
            <w:r w:rsidRPr="00C81D02">
              <w:rPr>
                <w:rFonts w:ascii="ChevinLight" w:hAnsi="ChevinLight" w:cs="Arial"/>
                <w:sz w:val="20"/>
                <w:szCs w:val="20"/>
              </w:rPr>
              <w:t xml:space="preserve"> customer uploaded data. </w:t>
            </w:r>
            <w:r w:rsidR="00CF73AA" w:rsidRPr="00C81D02">
              <w:rPr>
                <w:rFonts w:ascii="ChevinLight" w:hAnsi="ChevinLight" w:cs="Arial"/>
                <w:sz w:val="20"/>
                <w:szCs w:val="20"/>
              </w:rPr>
              <w:t xml:space="preserve"> </w:t>
            </w:r>
          </w:p>
          <w:p w14:paraId="6720B6B1" w14:textId="52188618" w:rsidR="00ED3422" w:rsidRDefault="00CF73AA" w:rsidP="00C81D02">
            <w:pPr>
              <w:numPr>
                <w:ilvl w:val="0"/>
                <w:numId w:val="11"/>
              </w:numPr>
              <w:rPr>
                <w:rFonts w:ascii="ChevinLight" w:hAnsi="ChevinLight" w:cs="Arial"/>
                <w:sz w:val="20"/>
                <w:szCs w:val="20"/>
              </w:rPr>
            </w:pPr>
            <w:r w:rsidRPr="00C81D02">
              <w:rPr>
                <w:rFonts w:ascii="ChevinLight" w:hAnsi="ChevinLight" w:cs="Arial"/>
                <w:sz w:val="20"/>
                <w:szCs w:val="20"/>
              </w:rPr>
              <w:t xml:space="preserve">The </w:t>
            </w:r>
            <w:r w:rsidR="00AD3702" w:rsidRPr="00C81D02">
              <w:rPr>
                <w:rFonts w:ascii="ChevinLight" w:hAnsi="ChevinLight" w:cs="Arial"/>
                <w:sz w:val="20"/>
                <w:szCs w:val="20"/>
              </w:rPr>
              <w:t>reference period is</w:t>
            </w:r>
            <w:r w:rsidR="006C702A" w:rsidRPr="00C81D02">
              <w:rPr>
                <w:rFonts w:ascii="ChevinLight" w:hAnsi="ChevinLight" w:cs="Arial"/>
                <w:sz w:val="20"/>
                <w:szCs w:val="20"/>
              </w:rPr>
              <w:t xml:space="preserve"> </w:t>
            </w:r>
            <w:r w:rsidR="00D8532F">
              <w:rPr>
                <w:rFonts w:ascii="ChevinLight" w:hAnsi="ChevinLight" w:cs="Arial"/>
                <w:sz w:val="20"/>
                <w:szCs w:val="20"/>
              </w:rPr>
              <w:t>2019/20</w:t>
            </w:r>
            <w:r w:rsidR="00AF4FB0" w:rsidRPr="00C81D02">
              <w:rPr>
                <w:rFonts w:ascii="ChevinLight" w:hAnsi="ChevinLight" w:cs="Arial"/>
                <w:sz w:val="20"/>
                <w:szCs w:val="20"/>
              </w:rPr>
              <w:t xml:space="preserve">. This will be the baseline </w:t>
            </w:r>
            <w:r w:rsidR="00AD3702" w:rsidRPr="00C81D02">
              <w:rPr>
                <w:rFonts w:ascii="ChevinLight" w:hAnsi="ChevinLight" w:cs="Arial"/>
                <w:sz w:val="20"/>
                <w:szCs w:val="20"/>
              </w:rPr>
              <w:t xml:space="preserve">until </w:t>
            </w:r>
            <w:r w:rsidR="00921F02">
              <w:rPr>
                <w:rFonts w:ascii="ChevinLight" w:hAnsi="ChevinLight" w:cs="Arial"/>
                <w:sz w:val="20"/>
                <w:szCs w:val="20"/>
              </w:rPr>
              <w:t>further notice</w:t>
            </w:r>
            <w:r w:rsidR="00D02CC9" w:rsidRPr="00C81D02">
              <w:rPr>
                <w:rFonts w:ascii="ChevinLight" w:hAnsi="ChevinLight" w:cs="Arial"/>
                <w:sz w:val="20"/>
                <w:szCs w:val="20"/>
              </w:rPr>
              <w:t>.</w:t>
            </w:r>
            <w:r w:rsidR="00AD3702" w:rsidRPr="00C81D02" w:rsidDel="00AD3702">
              <w:rPr>
                <w:rFonts w:ascii="ChevinLight" w:hAnsi="ChevinLight" w:cs="Arial"/>
                <w:sz w:val="20"/>
                <w:szCs w:val="20"/>
              </w:rPr>
              <w:t xml:space="preserve"> </w:t>
            </w:r>
          </w:p>
          <w:p w14:paraId="6D0DA2A1" w14:textId="77777777" w:rsidR="00921F02" w:rsidRPr="00C81D02" w:rsidRDefault="00921F02" w:rsidP="00C81D02">
            <w:pPr>
              <w:numPr>
                <w:ilvl w:val="0"/>
                <w:numId w:val="11"/>
              </w:numPr>
              <w:rPr>
                <w:rFonts w:ascii="ChevinLight" w:hAnsi="ChevinLight" w:cs="Arial"/>
                <w:sz w:val="20"/>
                <w:szCs w:val="20"/>
              </w:rPr>
            </w:pPr>
            <w:r>
              <w:rPr>
                <w:rFonts w:ascii="ChevinLight" w:hAnsi="ChevinLight" w:cs="Arial"/>
                <w:sz w:val="20"/>
                <w:szCs w:val="20"/>
              </w:rPr>
              <w:t>We call this the National Spread Benchmark.</w:t>
            </w:r>
          </w:p>
        </w:tc>
      </w:tr>
      <w:tr w:rsidR="00404AD0" w:rsidRPr="00C81D02" w14:paraId="56D8E4AE" w14:textId="77777777" w:rsidTr="00C81D02">
        <w:tc>
          <w:tcPr>
            <w:tcW w:w="4320" w:type="dxa"/>
            <w:shd w:val="clear" w:color="auto" w:fill="auto"/>
          </w:tcPr>
          <w:p w14:paraId="045C9BF9" w14:textId="77777777" w:rsidR="00404AD0" w:rsidRPr="00404AD0" w:rsidRDefault="00404AD0" w:rsidP="005F3499">
            <w:pPr>
              <w:rPr>
                <w:rFonts w:ascii="ChevinLight" w:hAnsi="ChevinLight" w:cs="Arial"/>
                <w:b/>
                <w:sz w:val="20"/>
                <w:szCs w:val="20"/>
              </w:rPr>
            </w:pPr>
            <w:r w:rsidRPr="00404AD0">
              <w:rPr>
                <w:rFonts w:ascii="ChevinLight" w:hAnsi="ChevinLight" w:cs="Arial"/>
                <w:b/>
                <w:sz w:val="20"/>
                <w:szCs w:val="20"/>
              </w:rPr>
              <w:t>Profile Commitment to National Spread by SSC</w:t>
            </w:r>
          </w:p>
        </w:tc>
        <w:tc>
          <w:tcPr>
            <w:tcW w:w="5940" w:type="dxa"/>
            <w:shd w:val="clear" w:color="auto" w:fill="auto"/>
          </w:tcPr>
          <w:p w14:paraId="6FD844EB" w14:textId="77777777" w:rsidR="00404AD0" w:rsidRPr="00C81D02" w:rsidRDefault="00404AD0" w:rsidP="00404AD0">
            <w:pPr>
              <w:rPr>
                <w:rFonts w:ascii="ChevinLight" w:hAnsi="ChevinLight" w:cs="Arial"/>
                <w:sz w:val="20"/>
                <w:szCs w:val="20"/>
              </w:rPr>
            </w:pPr>
          </w:p>
        </w:tc>
      </w:tr>
      <w:tr w:rsidR="00BD167B" w:rsidRPr="001710C7" w14:paraId="29664C53" w14:textId="77777777" w:rsidTr="00C81D02">
        <w:tc>
          <w:tcPr>
            <w:tcW w:w="4320" w:type="dxa"/>
            <w:shd w:val="clear" w:color="auto" w:fill="auto"/>
          </w:tcPr>
          <w:p w14:paraId="59C9C40C" w14:textId="77777777" w:rsidR="00F32C0E" w:rsidRPr="00C81D02" w:rsidRDefault="00F32C0E" w:rsidP="005F3499">
            <w:pPr>
              <w:rPr>
                <w:rFonts w:ascii="ChevinLight" w:hAnsi="ChevinLight" w:cs="Arial"/>
                <w:sz w:val="20"/>
                <w:szCs w:val="20"/>
              </w:rPr>
            </w:pPr>
            <w:bookmarkStart w:id="1" w:name="_Hlk339021210"/>
            <w:r w:rsidRPr="00C81D02">
              <w:rPr>
                <w:rFonts w:ascii="ChevinLight" w:hAnsi="ChevinLight" w:cs="Arial"/>
                <w:sz w:val="20"/>
                <w:szCs w:val="20"/>
              </w:rPr>
              <w:t>How will you assess</w:t>
            </w:r>
            <w:r w:rsidR="0001536A" w:rsidRPr="00C81D02">
              <w:rPr>
                <w:rFonts w:ascii="ChevinLight" w:hAnsi="ChevinLight" w:cs="Arial"/>
                <w:sz w:val="20"/>
                <w:szCs w:val="20"/>
              </w:rPr>
              <w:t xml:space="preserve"> my</w:t>
            </w:r>
            <w:r w:rsidRPr="00C81D02">
              <w:rPr>
                <w:rFonts w:ascii="ChevinLight" w:hAnsi="ChevinLight" w:cs="Arial"/>
                <w:sz w:val="20"/>
                <w:szCs w:val="20"/>
              </w:rPr>
              <w:t xml:space="preserve"> conformance to </w:t>
            </w:r>
            <w:r w:rsidR="00B05BC9">
              <w:rPr>
                <w:rFonts w:ascii="ChevinLight" w:hAnsi="ChevinLight" w:cs="Arial"/>
                <w:sz w:val="20"/>
                <w:szCs w:val="20"/>
              </w:rPr>
              <w:t xml:space="preserve">the </w:t>
            </w:r>
            <w:r w:rsidR="00D40737">
              <w:rPr>
                <w:rFonts w:ascii="ChevinLight" w:hAnsi="ChevinLight" w:cs="Arial"/>
                <w:sz w:val="20"/>
                <w:szCs w:val="20"/>
              </w:rPr>
              <w:t>R</w:t>
            </w:r>
            <w:r w:rsidR="00871425">
              <w:rPr>
                <w:rFonts w:ascii="ChevinLight" w:hAnsi="ChevinLight" w:cs="Arial"/>
                <w:sz w:val="20"/>
                <w:szCs w:val="20"/>
              </w:rPr>
              <w:t xml:space="preserve">oyal </w:t>
            </w:r>
            <w:r w:rsidR="00D40737">
              <w:rPr>
                <w:rFonts w:ascii="ChevinLight" w:hAnsi="ChevinLight" w:cs="Arial"/>
                <w:sz w:val="20"/>
                <w:szCs w:val="20"/>
              </w:rPr>
              <w:t>M</w:t>
            </w:r>
            <w:r w:rsidR="00871425">
              <w:rPr>
                <w:rFonts w:ascii="ChevinLight" w:hAnsi="ChevinLight" w:cs="Arial"/>
                <w:sz w:val="20"/>
                <w:szCs w:val="20"/>
              </w:rPr>
              <w:t>ail</w:t>
            </w:r>
            <w:r w:rsidR="00D40737">
              <w:rPr>
                <w:rFonts w:ascii="ChevinLight" w:hAnsi="ChevinLight" w:cs="Arial"/>
                <w:sz w:val="20"/>
                <w:szCs w:val="20"/>
              </w:rPr>
              <w:t xml:space="preserve"> National Spread Benchmark</w:t>
            </w:r>
            <w:r w:rsidRPr="00C81D02">
              <w:rPr>
                <w:rFonts w:ascii="ChevinLight" w:hAnsi="ChevinLight" w:cs="Arial"/>
                <w:sz w:val="20"/>
                <w:szCs w:val="20"/>
              </w:rPr>
              <w:t>?</w:t>
            </w:r>
          </w:p>
          <w:p w14:paraId="2C72DC39" w14:textId="77777777" w:rsidR="00F32C0E" w:rsidRPr="00C81D02" w:rsidRDefault="00F32C0E" w:rsidP="005F3499">
            <w:pPr>
              <w:rPr>
                <w:rFonts w:ascii="ChevinLight" w:hAnsi="ChevinLight" w:cs="Arial"/>
                <w:sz w:val="20"/>
                <w:szCs w:val="20"/>
              </w:rPr>
            </w:pPr>
          </w:p>
          <w:p w14:paraId="4D7744B5" w14:textId="77777777" w:rsidR="00F32C0E" w:rsidRPr="00C81D02" w:rsidRDefault="00F32C0E" w:rsidP="005F3499">
            <w:pPr>
              <w:rPr>
                <w:rFonts w:ascii="ChevinLight" w:hAnsi="ChevinLight" w:cs="Arial"/>
                <w:sz w:val="20"/>
                <w:szCs w:val="20"/>
              </w:rPr>
            </w:pPr>
            <w:r w:rsidRPr="00C81D02">
              <w:rPr>
                <w:rFonts w:ascii="ChevinLight" w:hAnsi="ChevinLight" w:cs="Arial"/>
                <w:sz w:val="20"/>
                <w:szCs w:val="20"/>
              </w:rPr>
              <w:t xml:space="preserve"> </w:t>
            </w:r>
          </w:p>
        </w:tc>
        <w:tc>
          <w:tcPr>
            <w:tcW w:w="5940" w:type="dxa"/>
            <w:shd w:val="clear" w:color="auto" w:fill="auto"/>
          </w:tcPr>
          <w:p w14:paraId="7393B0F6" w14:textId="77777777" w:rsidR="00467473" w:rsidRPr="00C81D02" w:rsidRDefault="00467473" w:rsidP="00C81D02">
            <w:pPr>
              <w:numPr>
                <w:ilvl w:val="0"/>
                <w:numId w:val="12"/>
              </w:numPr>
              <w:rPr>
                <w:rFonts w:ascii="ChevinLight" w:hAnsi="ChevinLight" w:cs="Arial"/>
                <w:sz w:val="20"/>
                <w:szCs w:val="20"/>
              </w:rPr>
            </w:pPr>
            <w:r w:rsidRPr="00C81D02">
              <w:rPr>
                <w:rFonts w:ascii="ChevinLight" w:hAnsi="ChevinLight" w:cs="Arial"/>
                <w:sz w:val="20"/>
                <w:szCs w:val="20"/>
              </w:rPr>
              <w:t>We</w:t>
            </w:r>
            <w:r w:rsidR="00871425">
              <w:rPr>
                <w:rFonts w:ascii="ChevinLight" w:hAnsi="ChevinLight" w:cs="Arial"/>
                <w:sz w:val="20"/>
                <w:szCs w:val="20"/>
              </w:rPr>
              <w:t xml:space="preserve"> </w:t>
            </w:r>
            <w:r w:rsidRPr="00C81D02">
              <w:rPr>
                <w:rFonts w:ascii="ChevinLight" w:hAnsi="ChevinLight" w:cs="Arial"/>
                <w:sz w:val="20"/>
                <w:szCs w:val="20"/>
              </w:rPr>
              <w:t xml:space="preserve">will use your volume uploaded by SSC. We convert the volume by SSC to </w:t>
            </w:r>
            <w:r w:rsidR="0055277F" w:rsidRPr="00C81D02">
              <w:rPr>
                <w:rFonts w:ascii="ChevinLight" w:hAnsi="ChevinLight" w:cs="Arial"/>
                <w:sz w:val="20"/>
                <w:szCs w:val="20"/>
              </w:rPr>
              <w:t xml:space="preserve">express </w:t>
            </w:r>
            <w:r w:rsidR="0001536A" w:rsidRPr="00C81D02">
              <w:rPr>
                <w:rFonts w:ascii="ChevinLight" w:hAnsi="ChevinLight" w:cs="Arial"/>
                <w:sz w:val="20"/>
                <w:szCs w:val="20"/>
              </w:rPr>
              <w:t xml:space="preserve">it </w:t>
            </w:r>
            <w:r w:rsidR="0055277F" w:rsidRPr="00C81D02">
              <w:rPr>
                <w:rFonts w:ascii="ChevinLight" w:hAnsi="ChevinLight" w:cs="Arial"/>
                <w:sz w:val="20"/>
                <w:szCs w:val="20"/>
              </w:rPr>
              <w:t xml:space="preserve">as </w:t>
            </w:r>
            <w:r w:rsidRPr="00C81D02">
              <w:rPr>
                <w:rFonts w:ascii="ChevinLight" w:hAnsi="ChevinLight" w:cs="Arial"/>
                <w:sz w:val="20"/>
                <w:szCs w:val="20"/>
              </w:rPr>
              <w:t>a percentage</w:t>
            </w:r>
            <w:r w:rsidR="0055277F" w:rsidRPr="00C81D02">
              <w:rPr>
                <w:rFonts w:ascii="ChevinLight" w:hAnsi="ChevinLight" w:cs="Arial"/>
                <w:sz w:val="20"/>
                <w:szCs w:val="20"/>
              </w:rPr>
              <w:t xml:space="preserve"> of </w:t>
            </w:r>
            <w:r w:rsidR="0001536A" w:rsidRPr="00C81D02">
              <w:rPr>
                <w:rFonts w:ascii="ChevinLight" w:hAnsi="ChevinLight" w:cs="Arial"/>
                <w:sz w:val="20"/>
                <w:szCs w:val="20"/>
              </w:rPr>
              <w:t xml:space="preserve">your </w:t>
            </w:r>
            <w:r w:rsidR="0055277F" w:rsidRPr="00C81D02">
              <w:rPr>
                <w:rFonts w:ascii="ChevinLight" w:hAnsi="ChevinLight" w:cs="Arial"/>
                <w:sz w:val="20"/>
                <w:szCs w:val="20"/>
              </w:rPr>
              <w:t>overall volumes</w:t>
            </w:r>
            <w:r w:rsidRPr="00C81D02">
              <w:rPr>
                <w:rFonts w:ascii="ChevinLight" w:hAnsi="ChevinLight" w:cs="Arial"/>
                <w:sz w:val="20"/>
                <w:szCs w:val="20"/>
              </w:rPr>
              <w:t>.</w:t>
            </w:r>
          </w:p>
          <w:p w14:paraId="03F8CC13" w14:textId="77777777" w:rsidR="00467473" w:rsidRDefault="00467473" w:rsidP="00C81D02">
            <w:pPr>
              <w:numPr>
                <w:ilvl w:val="0"/>
                <w:numId w:val="12"/>
              </w:numPr>
              <w:rPr>
                <w:rFonts w:ascii="ChevinLight" w:hAnsi="ChevinLight" w:cs="Arial"/>
                <w:sz w:val="20"/>
                <w:szCs w:val="20"/>
              </w:rPr>
            </w:pPr>
            <w:r w:rsidRPr="00C81D02">
              <w:rPr>
                <w:rFonts w:ascii="ChevinLight" w:hAnsi="ChevinLight" w:cs="Arial"/>
                <w:sz w:val="20"/>
                <w:szCs w:val="20"/>
              </w:rPr>
              <w:t>We then compare your percentage volume by SSC to the R</w:t>
            </w:r>
            <w:r w:rsidR="00B05BC9">
              <w:rPr>
                <w:rFonts w:ascii="ChevinLight" w:hAnsi="ChevinLight" w:cs="Arial"/>
                <w:sz w:val="20"/>
                <w:szCs w:val="20"/>
              </w:rPr>
              <w:t xml:space="preserve">oyal </w:t>
            </w:r>
            <w:r w:rsidRPr="00C81D02">
              <w:rPr>
                <w:rFonts w:ascii="ChevinLight" w:hAnsi="ChevinLight" w:cs="Arial"/>
                <w:sz w:val="20"/>
                <w:szCs w:val="20"/>
              </w:rPr>
              <w:t>M</w:t>
            </w:r>
            <w:r w:rsidR="00B05BC9">
              <w:rPr>
                <w:rFonts w:ascii="ChevinLight" w:hAnsi="ChevinLight" w:cs="Arial"/>
                <w:sz w:val="20"/>
                <w:szCs w:val="20"/>
              </w:rPr>
              <w:t>ail</w:t>
            </w:r>
            <w:r w:rsidRPr="00C81D02">
              <w:rPr>
                <w:rFonts w:ascii="ChevinLight" w:hAnsi="ChevinLight" w:cs="Arial"/>
                <w:sz w:val="20"/>
                <w:szCs w:val="20"/>
              </w:rPr>
              <w:t xml:space="preserve"> </w:t>
            </w:r>
            <w:r w:rsidR="00D40737">
              <w:rPr>
                <w:rFonts w:ascii="ChevinLight" w:hAnsi="ChevinLight" w:cs="Arial"/>
                <w:sz w:val="20"/>
                <w:szCs w:val="20"/>
              </w:rPr>
              <w:t xml:space="preserve">percentage volume for each SSC </w:t>
            </w:r>
            <w:r w:rsidRPr="00C81D02">
              <w:rPr>
                <w:rFonts w:ascii="ChevinLight" w:hAnsi="ChevinLight" w:cs="Arial"/>
                <w:sz w:val="20"/>
                <w:szCs w:val="20"/>
              </w:rPr>
              <w:t>to create a ratio.</w:t>
            </w:r>
          </w:p>
          <w:p w14:paraId="7AB9AE5E" w14:textId="77777777" w:rsidR="00EA6F6A" w:rsidRPr="00C81D02" w:rsidRDefault="00EA6F6A" w:rsidP="00C81D02">
            <w:pPr>
              <w:numPr>
                <w:ilvl w:val="0"/>
                <w:numId w:val="12"/>
              </w:numPr>
              <w:rPr>
                <w:rFonts w:ascii="ChevinLight" w:hAnsi="ChevinLight" w:cs="Arial"/>
                <w:sz w:val="20"/>
                <w:szCs w:val="20"/>
              </w:rPr>
            </w:pPr>
            <w:r>
              <w:rPr>
                <w:rFonts w:ascii="ChevinLight" w:hAnsi="ChevinLight" w:cs="Arial"/>
                <w:sz w:val="20"/>
                <w:szCs w:val="20"/>
              </w:rPr>
              <w:t xml:space="preserve">We </w:t>
            </w:r>
            <w:r w:rsidR="00BC6689">
              <w:rPr>
                <w:rFonts w:ascii="ChevinLight" w:hAnsi="ChevinLight" w:cs="Arial"/>
                <w:sz w:val="20"/>
                <w:szCs w:val="20"/>
              </w:rPr>
              <w:t xml:space="preserve">have </w:t>
            </w:r>
            <w:r>
              <w:rPr>
                <w:rFonts w:ascii="ChevinLight" w:hAnsi="ChevinLight" w:cs="Arial"/>
                <w:sz w:val="20"/>
                <w:szCs w:val="20"/>
              </w:rPr>
              <w:t>introduce</w:t>
            </w:r>
            <w:r w:rsidR="00BC6689">
              <w:rPr>
                <w:rFonts w:ascii="ChevinLight" w:hAnsi="ChevinLight" w:cs="Arial"/>
                <w:sz w:val="20"/>
                <w:szCs w:val="20"/>
              </w:rPr>
              <w:t>d</w:t>
            </w:r>
            <w:r>
              <w:rPr>
                <w:rFonts w:ascii="ChevinLight" w:hAnsi="ChevinLight" w:cs="Arial"/>
                <w:sz w:val="20"/>
                <w:szCs w:val="20"/>
              </w:rPr>
              <w:t xml:space="preserve"> an SSC threshold of the ratio to assess </w:t>
            </w:r>
            <w:r w:rsidR="004828BF">
              <w:rPr>
                <w:rFonts w:ascii="ChevinLight" w:hAnsi="ChevinLight" w:cs="Arial"/>
                <w:sz w:val="20"/>
                <w:szCs w:val="20"/>
              </w:rPr>
              <w:t xml:space="preserve">the </w:t>
            </w:r>
            <w:r>
              <w:rPr>
                <w:rFonts w:ascii="ChevinLight" w:hAnsi="ChevinLight" w:cs="Arial"/>
                <w:sz w:val="20"/>
                <w:szCs w:val="20"/>
              </w:rPr>
              <w:t>pass rate</w:t>
            </w:r>
            <w:r w:rsidR="00895C41">
              <w:rPr>
                <w:rFonts w:ascii="ChevinLight" w:hAnsi="ChevinLight" w:cs="Arial"/>
                <w:sz w:val="20"/>
                <w:szCs w:val="20"/>
              </w:rPr>
              <w:t>, called the Ratio Threshold</w:t>
            </w:r>
          </w:p>
          <w:p w14:paraId="40635890" w14:textId="77777777" w:rsidR="00F32C0E" w:rsidRPr="00C81D02" w:rsidRDefault="00467473" w:rsidP="00C81D02">
            <w:pPr>
              <w:numPr>
                <w:ilvl w:val="0"/>
                <w:numId w:val="11"/>
              </w:numPr>
              <w:rPr>
                <w:rFonts w:ascii="ChevinLight" w:hAnsi="ChevinLight" w:cs="Arial"/>
                <w:sz w:val="20"/>
                <w:szCs w:val="20"/>
              </w:rPr>
            </w:pPr>
            <w:r w:rsidRPr="00C81D02">
              <w:rPr>
                <w:rFonts w:ascii="ChevinLight" w:hAnsi="ChevinLight" w:cs="Arial"/>
                <w:sz w:val="20"/>
                <w:szCs w:val="20"/>
              </w:rPr>
              <w:t xml:space="preserve">An SSC passes if the ratio is greater than the </w:t>
            </w:r>
            <w:r w:rsidR="00B05BC9">
              <w:rPr>
                <w:rFonts w:ascii="ChevinLight" w:hAnsi="ChevinLight" w:cs="Arial"/>
                <w:sz w:val="20"/>
                <w:szCs w:val="20"/>
              </w:rPr>
              <w:t>R</w:t>
            </w:r>
            <w:r w:rsidR="00895C41">
              <w:rPr>
                <w:rFonts w:ascii="ChevinLight" w:hAnsi="ChevinLight" w:cs="Arial"/>
                <w:sz w:val="20"/>
                <w:szCs w:val="20"/>
              </w:rPr>
              <w:t xml:space="preserve">atio </w:t>
            </w:r>
            <w:r w:rsidR="00B05BC9">
              <w:rPr>
                <w:rFonts w:ascii="ChevinLight" w:hAnsi="ChevinLight" w:cs="Arial"/>
                <w:sz w:val="20"/>
                <w:szCs w:val="20"/>
              </w:rPr>
              <w:t>T</w:t>
            </w:r>
            <w:r w:rsidRPr="00C81D02">
              <w:rPr>
                <w:rFonts w:ascii="ChevinLight" w:hAnsi="ChevinLight" w:cs="Arial"/>
                <w:sz w:val="20"/>
                <w:szCs w:val="20"/>
              </w:rPr>
              <w:t>hreshold</w:t>
            </w:r>
            <w:r w:rsidR="00EA6F6A">
              <w:rPr>
                <w:rFonts w:ascii="ChevinLight" w:hAnsi="ChevinLight" w:cs="Arial"/>
                <w:sz w:val="20"/>
                <w:szCs w:val="20"/>
              </w:rPr>
              <w:t>, which is set at</w:t>
            </w:r>
            <w:r w:rsidRPr="00C81D02">
              <w:rPr>
                <w:rFonts w:ascii="ChevinLight" w:hAnsi="ChevinLight" w:cs="Arial"/>
                <w:sz w:val="20"/>
                <w:szCs w:val="20"/>
              </w:rPr>
              <w:t xml:space="preserve"> 0.</w:t>
            </w:r>
            <w:r w:rsidR="00B54D44">
              <w:rPr>
                <w:rFonts w:ascii="ChevinLight" w:hAnsi="ChevinLight" w:cs="Arial"/>
                <w:sz w:val="20"/>
                <w:szCs w:val="20"/>
              </w:rPr>
              <w:t>7</w:t>
            </w:r>
          </w:p>
          <w:p w14:paraId="3E497570" w14:textId="77777777" w:rsidR="00FF17A0" w:rsidRPr="00C81D02" w:rsidRDefault="00FF17A0" w:rsidP="00FF17A0">
            <w:pPr>
              <w:rPr>
                <w:rFonts w:ascii="ChevinLight" w:hAnsi="ChevinLight" w:cs="Arial"/>
                <w:sz w:val="20"/>
                <w:szCs w:val="20"/>
                <w:u w:val="single"/>
              </w:rPr>
            </w:pPr>
          </w:p>
          <w:p w14:paraId="232B1D76" w14:textId="77777777" w:rsidR="00467473" w:rsidRPr="00C81D02" w:rsidRDefault="00FF17A0" w:rsidP="00FF17A0">
            <w:pPr>
              <w:rPr>
                <w:rFonts w:ascii="ChevinLight" w:hAnsi="ChevinLight" w:cs="Arial"/>
                <w:sz w:val="20"/>
                <w:szCs w:val="20"/>
              </w:rPr>
            </w:pPr>
            <w:r w:rsidRPr="00C81D02">
              <w:rPr>
                <w:rFonts w:ascii="ChevinLight" w:hAnsi="ChevinLight" w:cs="Arial"/>
                <w:sz w:val="20"/>
                <w:szCs w:val="20"/>
                <w:u w:val="single"/>
              </w:rPr>
              <w:t>An illustrative example</w:t>
            </w:r>
            <w:r w:rsidR="0080395D" w:rsidRPr="00C81D02">
              <w:rPr>
                <w:rFonts w:ascii="ChevinLight" w:hAnsi="ChevinLight" w:cs="Arial"/>
                <w:sz w:val="20"/>
                <w:szCs w:val="20"/>
              </w:rPr>
              <w:t>:</w:t>
            </w:r>
            <w:r w:rsidR="005A4AE7" w:rsidRPr="00C81D02">
              <w:rPr>
                <w:rFonts w:ascii="ChevinLight" w:hAnsi="ChevinLight" w:cs="Arial"/>
                <w:sz w:val="20"/>
                <w:szCs w:val="20"/>
              </w:rPr>
              <w:t xml:space="preserve"> </w:t>
            </w:r>
            <w:r w:rsidR="00EA6F6A">
              <w:rPr>
                <w:rFonts w:ascii="ChevinLight" w:hAnsi="ChevinLight" w:cs="Arial"/>
                <w:sz w:val="20"/>
                <w:szCs w:val="20"/>
              </w:rPr>
              <w:t>at the</w:t>
            </w:r>
            <w:r w:rsidR="005A4AE7" w:rsidRPr="00C81D02">
              <w:rPr>
                <w:rFonts w:ascii="ChevinLight" w:hAnsi="ChevinLight" w:cs="Arial"/>
                <w:sz w:val="20"/>
                <w:szCs w:val="20"/>
              </w:rPr>
              <w:t xml:space="preserve"> threshold </w:t>
            </w:r>
            <w:r w:rsidR="00EA6F6A">
              <w:rPr>
                <w:rFonts w:ascii="ChevinLight" w:hAnsi="ChevinLight" w:cs="Arial"/>
                <w:sz w:val="20"/>
                <w:szCs w:val="20"/>
              </w:rPr>
              <w:t>of</w:t>
            </w:r>
            <w:r w:rsidR="005A4AE7" w:rsidRPr="00C81D02">
              <w:rPr>
                <w:rFonts w:ascii="ChevinLight" w:hAnsi="ChevinLight" w:cs="Arial"/>
                <w:sz w:val="20"/>
                <w:szCs w:val="20"/>
              </w:rPr>
              <w:t xml:space="preserve"> 0.</w:t>
            </w:r>
            <w:r w:rsidR="00EA6F6A">
              <w:rPr>
                <w:rFonts w:ascii="ChevinLight" w:hAnsi="ChevinLight" w:cs="Arial"/>
                <w:sz w:val="20"/>
                <w:szCs w:val="20"/>
              </w:rPr>
              <w:t>7</w:t>
            </w:r>
            <w:r w:rsidR="005A4AE7" w:rsidRPr="00C81D02">
              <w:rPr>
                <w:rFonts w:ascii="ChevinLight" w:hAnsi="ChevinLight" w:cs="Arial"/>
                <w:sz w:val="20"/>
                <w:szCs w:val="20"/>
              </w:rPr>
              <w:t>,</w:t>
            </w:r>
          </w:p>
          <w:p w14:paraId="4815EE31" w14:textId="77777777" w:rsidR="0080395D" w:rsidRPr="00C81D02" w:rsidRDefault="0080395D" w:rsidP="0080395D">
            <w:pPr>
              <w:rPr>
                <w:rFonts w:ascii="ChevinLight" w:hAnsi="ChevinLight" w:cs="Arial"/>
                <w:sz w:val="20"/>
                <w:szCs w:val="20"/>
              </w:rPr>
            </w:pPr>
          </w:p>
          <w:tbl>
            <w:tblPr>
              <w:tblW w:w="0" w:type="auto"/>
              <w:tblInd w:w="602" w:type="dxa"/>
              <w:tblCellMar>
                <w:left w:w="0" w:type="dxa"/>
                <w:right w:w="0" w:type="dxa"/>
              </w:tblCellMar>
              <w:tblLook w:val="0000" w:firstRow="0" w:lastRow="0" w:firstColumn="0" w:lastColumn="0" w:noHBand="0" w:noVBand="0"/>
            </w:tblPr>
            <w:tblGrid>
              <w:gridCol w:w="2593"/>
              <w:gridCol w:w="598"/>
              <w:gridCol w:w="597"/>
              <w:gridCol w:w="597"/>
              <w:gridCol w:w="717"/>
            </w:tblGrid>
            <w:tr w:rsidR="0080395D" w:rsidRPr="00AD758B" w14:paraId="2EFDE995" w14:textId="77777777" w:rsidTr="004D1C6C">
              <w:tc>
                <w:tcPr>
                  <w:tcW w:w="2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5F9BBB" w14:textId="77777777" w:rsidR="0080395D" w:rsidRPr="00AD758B" w:rsidRDefault="0080395D" w:rsidP="007E6E62">
                  <w:pPr>
                    <w:jc w:val="right"/>
                    <w:rPr>
                      <w:rFonts w:ascii="ChevinLight" w:hAnsi="ChevinLight" w:cs="Arial"/>
                      <w:sz w:val="20"/>
                      <w:szCs w:val="20"/>
                    </w:rPr>
                  </w:pPr>
                  <w:r w:rsidRPr="00AD758B">
                    <w:rPr>
                      <w:rFonts w:ascii="ChevinLight" w:hAnsi="ChevinLight" w:cs="Arial"/>
                      <w:sz w:val="20"/>
                      <w:szCs w:val="20"/>
                    </w:rPr>
                    <w:t>SSC</w:t>
                  </w:r>
                </w:p>
              </w:tc>
              <w:tc>
                <w:tcPr>
                  <w:tcW w:w="59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E604D0"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1</w:t>
                  </w:r>
                </w:p>
              </w:tc>
              <w:tc>
                <w:tcPr>
                  <w:tcW w:w="5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537C05"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2</w:t>
                  </w:r>
                </w:p>
              </w:tc>
              <w:tc>
                <w:tcPr>
                  <w:tcW w:w="5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C9D191"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3</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7963FE"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Totals</w:t>
                  </w:r>
                </w:p>
              </w:tc>
            </w:tr>
            <w:tr w:rsidR="0080395D" w:rsidRPr="00AD758B" w14:paraId="6DBF659B" w14:textId="77777777" w:rsidTr="004D1C6C">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F6B897" w14:textId="77777777" w:rsidR="0080395D" w:rsidRPr="00AD758B" w:rsidRDefault="0080395D" w:rsidP="007E6E62">
                  <w:pPr>
                    <w:rPr>
                      <w:rFonts w:ascii="ChevinLight" w:hAnsi="ChevinLight" w:cs="Arial"/>
                      <w:sz w:val="20"/>
                      <w:szCs w:val="20"/>
                    </w:rPr>
                  </w:pPr>
                  <w:r w:rsidRPr="00AD758B">
                    <w:rPr>
                      <w:rFonts w:ascii="ChevinLight" w:hAnsi="ChevinLight" w:cs="Arial"/>
                      <w:sz w:val="20"/>
                      <w:szCs w:val="20"/>
                    </w:rPr>
                    <w:t>Customer X (vol)</w:t>
                  </w:r>
                </w:p>
              </w:tc>
              <w:tc>
                <w:tcPr>
                  <w:tcW w:w="598" w:type="dxa"/>
                  <w:tcBorders>
                    <w:top w:val="nil"/>
                    <w:left w:val="nil"/>
                    <w:bottom w:val="single" w:sz="8" w:space="0" w:color="auto"/>
                    <w:right w:val="single" w:sz="8" w:space="0" w:color="auto"/>
                  </w:tcBorders>
                  <w:tcMar>
                    <w:top w:w="0" w:type="dxa"/>
                    <w:left w:w="108" w:type="dxa"/>
                    <w:bottom w:w="0" w:type="dxa"/>
                    <w:right w:w="108" w:type="dxa"/>
                  </w:tcMar>
                </w:tcPr>
                <w:p w14:paraId="5D147349"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1</w:t>
                  </w:r>
                  <w:r w:rsidR="00EA6F6A">
                    <w:rPr>
                      <w:rFonts w:ascii="ChevinLight" w:hAnsi="ChevinLight" w:cs="Arial"/>
                      <w:sz w:val="20"/>
                      <w:szCs w:val="20"/>
                    </w:rPr>
                    <w:t>3</w:t>
                  </w:r>
                  <w:r w:rsidRPr="00AD758B">
                    <w:rPr>
                      <w:rFonts w:ascii="ChevinLight" w:hAnsi="ChevinLight" w:cs="Arial"/>
                      <w:sz w:val="20"/>
                      <w:szCs w:val="20"/>
                    </w:rPr>
                    <w:t>0</w:t>
                  </w:r>
                </w:p>
              </w:tc>
              <w:tc>
                <w:tcPr>
                  <w:tcW w:w="597" w:type="dxa"/>
                  <w:tcBorders>
                    <w:top w:val="nil"/>
                    <w:left w:val="nil"/>
                    <w:bottom w:val="single" w:sz="8" w:space="0" w:color="auto"/>
                    <w:right w:val="single" w:sz="8" w:space="0" w:color="auto"/>
                  </w:tcBorders>
                  <w:tcMar>
                    <w:top w:w="0" w:type="dxa"/>
                    <w:left w:w="108" w:type="dxa"/>
                    <w:bottom w:w="0" w:type="dxa"/>
                    <w:right w:w="108" w:type="dxa"/>
                  </w:tcMar>
                </w:tcPr>
                <w:p w14:paraId="7497B014"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2</w:t>
                  </w:r>
                  <w:r w:rsidR="00EA6F6A">
                    <w:rPr>
                      <w:rFonts w:ascii="ChevinLight" w:hAnsi="ChevinLight" w:cs="Arial"/>
                      <w:sz w:val="20"/>
                      <w:szCs w:val="20"/>
                    </w:rPr>
                    <w:t>1</w:t>
                  </w:r>
                  <w:r w:rsidRPr="00AD758B">
                    <w:rPr>
                      <w:rFonts w:ascii="ChevinLight" w:hAnsi="ChevinLight" w:cs="Arial"/>
                      <w:sz w:val="20"/>
                      <w:szCs w:val="20"/>
                    </w:rPr>
                    <w:t>0</w:t>
                  </w:r>
                </w:p>
              </w:tc>
              <w:tc>
                <w:tcPr>
                  <w:tcW w:w="597" w:type="dxa"/>
                  <w:tcBorders>
                    <w:top w:val="nil"/>
                    <w:left w:val="nil"/>
                    <w:bottom w:val="single" w:sz="8" w:space="0" w:color="auto"/>
                    <w:right w:val="single" w:sz="8" w:space="0" w:color="auto"/>
                  </w:tcBorders>
                  <w:tcMar>
                    <w:top w:w="0" w:type="dxa"/>
                    <w:left w:w="108" w:type="dxa"/>
                    <w:bottom w:w="0" w:type="dxa"/>
                    <w:right w:w="108" w:type="dxa"/>
                  </w:tcMar>
                </w:tcPr>
                <w:p w14:paraId="7A4AD311"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1</w:t>
                  </w:r>
                  <w:r w:rsidR="00DA1A4A">
                    <w:rPr>
                      <w:rFonts w:ascii="ChevinLight" w:hAnsi="ChevinLight" w:cs="Arial"/>
                      <w:sz w:val="20"/>
                      <w:szCs w:val="20"/>
                    </w:rPr>
                    <w:t>6</w:t>
                  </w:r>
                  <w:r w:rsidRPr="00AD758B">
                    <w:rPr>
                      <w:rFonts w:ascii="ChevinLight" w:hAnsi="ChevinLight" w:cs="Arial"/>
                      <w:sz w:val="20"/>
                      <w:szCs w:val="20"/>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tcPr>
                <w:p w14:paraId="23903148"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500</w:t>
                  </w:r>
                </w:p>
              </w:tc>
            </w:tr>
            <w:tr w:rsidR="0080395D" w:rsidRPr="00AD758B" w14:paraId="50BED868" w14:textId="77777777" w:rsidTr="004D1C6C">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A9CBF7" w14:textId="77777777" w:rsidR="0080395D" w:rsidRPr="00AD758B" w:rsidRDefault="0080395D" w:rsidP="007E6E62">
                  <w:pPr>
                    <w:rPr>
                      <w:rFonts w:ascii="ChevinLight" w:hAnsi="ChevinLight" w:cs="Arial"/>
                      <w:sz w:val="20"/>
                      <w:szCs w:val="20"/>
                    </w:rPr>
                  </w:pPr>
                  <w:r w:rsidRPr="00AD758B">
                    <w:rPr>
                      <w:rFonts w:ascii="ChevinLight" w:hAnsi="ChevinLight" w:cs="Arial"/>
                      <w:sz w:val="20"/>
                      <w:szCs w:val="20"/>
                    </w:rPr>
                    <w:t>Customer X (%)</w:t>
                  </w:r>
                </w:p>
              </w:tc>
              <w:tc>
                <w:tcPr>
                  <w:tcW w:w="598" w:type="dxa"/>
                  <w:tcBorders>
                    <w:top w:val="nil"/>
                    <w:left w:val="nil"/>
                    <w:bottom w:val="single" w:sz="8" w:space="0" w:color="auto"/>
                    <w:right w:val="single" w:sz="8" w:space="0" w:color="auto"/>
                  </w:tcBorders>
                  <w:tcMar>
                    <w:top w:w="0" w:type="dxa"/>
                    <w:left w:w="108" w:type="dxa"/>
                    <w:bottom w:w="0" w:type="dxa"/>
                    <w:right w:w="108" w:type="dxa"/>
                  </w:tcMar>
                </w:tcPr>
                <w:p w14:paraId="2702A8DC" w14:textId="77777777" w:rsidR="0080395D" w:rsidRPr="00AD758B" w:rsidRDefault="00DA1A4A" w:rsidP="007E6E62">
                  <w:pPr>
                    <w:jc w:val="center"/>
                    <w:rPr>
                      <w:rFonts w:ascii="ChevinLight" w:hAnsi="ChevinLight" w:cs="Arial"/>
                      <w:sz w:val="20"/>
                      <w:szCs w:val="20"/>
                    </w:rPr>
                  </w:pPr>
                  <w:r>
                    <w:rPr>
                      <w:rFonts w:ascii="ChevinLight" w:hAnsi="ChevinLight" w:cs="Arial"/>
                      <w:sz w:val="20"/>
                      <w:szCs w:val="20"/>
                    </w:rPr>
                    <w:t>26</w:t>
                  </w:r>
                  <w:r w:rsidR="0080395D" w:rsidRPr="00AD758B">
                    <w:rPr>
                      <w:rFonts w:ascii="ChevinLight" w:hAnsi="ChevinLight" w:cs="Arial"/>
                      <w:sz w:val="20"/>
                      <w:szCs w:val="20"/>
                    </w:rPr>
                    <w:t>%</w:t>
                  </w:r>
                </w:p>
              </w:tc>
              <w:tc>
                <w:tcPr>
                  <w:tcW w:w="597" w:type="dxa"/>
                  <w:tcBorders>
                    <w:top w:val="nil"/>
                    <w:left w:val="nil"/>
                    <w:bottom w:val="single" w:sz="8" w:space="0" w:color="auto"/>
                    <w:right w:val="single" w:sz="8" w:space="0" w:color="auto"/>
                  </w:tcBorders>
                  <w:tcMar>
                    <w:top w:w="0" w:type="dxa"/>
                    <w:left w:w="108" w:type="dxa"/>
                    <w:bottom w:w="0" w:type="dxa"/>
                    <w:right w:w="108" w:type="dxa"/>
                  </w:tcMar>
                </w:tcPr>
                <w:p w14:paraId="2C14C981"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4</w:t>
                  </w:r>
                  <w:r w:rsidR="00DA1A4A">
                    <w:rPr>
                      <w:rFonts w:ascii="ChevinLight" w:hAnsi="ChevinLight" w:cs="Arial"/>
                      <w:sz w:val="20"/>
                      <w:szCs w:val="20"/>
                    </w:rPr>
                    <w:t>2</w:t>
                  </w:r>
                  <w:r w:rsidRPr="00AD758B">
                    <w:rPr>
                      <w:rFonts w:ascii="ChevinLight" w:hAnsi="ChevinLight" w:cs="Arial"/>
                      <w:sz w:val="20"/>
                      <w:szCs w:val="20"/>
                    </w:rPr>
                    <w:t>%</w:t>
                  </w:r>
                </w:p>
              </w:tc>
              <w:tc>
                <w:tcPr>
                  <w:tcW w:w="597" w:type="dxa"/>
                  <w:tcBorders>
                    <w:top w:val="nil"/>
                    <w:left w:val="nil"/>
                    <w:bottom w:val="single" w:sz="8" w:space="0" w:color="auto"/>
                    <w:right w:val="single" w:sz="8" w:space="0" w:color="auto"/>
                  </w:tcBorders>
                  <w:tcMar>
                    <w:top w:w="0" w:type="dxa"/>
                    <w:left w:w="108" w:type="dxa"/>
                    <w:bottom w:w="0" w:type="dxa"/>
                    <w:right w:w="108" w:type="dxa"/>
                  </w:tcMar>
                </w:tcPr>
                <w:p w14:paraId="34831B94"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3</w:t>
                  </w:r>
                  <w:r w:rsidR="00DA1A4A">
                    <w:rPr>
                      <w:rFonts w:ascii="ChevinLight" w:hAnsi="ChevinLight" w:cs="Arial"/>
                      <w:sz w:val="20"/>
                      <w:szCs w:val="20"/>
                    </w:rPr>
                    <w:t>2</w:t>
                  </w:r>
                  <w:r w:rsidRPr="00AD758B">
                    <w:rPr>
                      <w:rFonts w:ascii="ChevinLight" w:hAnsi="ChevinLight" w:cs="Arial"/>
                      <w:sz w:val="20"/>
                      <w:szCs w:val="20"/>
                    </w:rPr>
                    <w:t>%</w:t>
                  </w:r>
                </w:p>
              </w:tc>
              <w:tc>
                <w:tcPr>
                  <w:tcW w:w="655" w:type="dxa"/>
                  <w:tcBorders>
                    <w:top w:val="nil"/>
                    <w:left w:val="nil"/>
                    <w:bottom w:val="single" w:sz="8" w:space="0" w:color="auto"/>
                    <w:right w:val="single" w:sz="8" w:space="0" w:color="auto"/>
                  </w:tcBorders>
                  <w:tcMar>
                    <w:top w:w="0" w:type="dxa"/>
                    <w:left w:w="108" w:type="dxa"/>
                    <w:bottom w:w="0" w:type="dxa"/>
                    <w:right w:w="108" w:type="dxa"/>
                  </w:tcMar>
                </w:tcPr>
                <w:p w14:paraId="24C5BBB5"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100%</w:t>
                  </w:r>
                </w:p>
              </w:tc>
            </w:tr>
            <w:tr w:rsidR="0080395D" w:rsidRPr="00AD758B" w14:paraId="48E91DBA" w14:textId="77777777" w:rsidTr="004D1C6C">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80FCD3" w14:textId="77777777" w:rsidR="0080395D" w:rsidRPr="00AD758B" w:rsidRDefault="0080395D" w:rsidP="007E6E62">
                  <w:pPr>
                    <w:rPr>
                      <w:rFonts w:ascii="ChevinLight" w:hAnsi="ChevinLight" w:cs="Arial"/>
                      <w:sz w:val="20"/>
                      <w:szCs w:val="20"/>
                    </w:rPr>
                  </w:pPr>
                  <w:r w:rsidRPr="00AD758B">
                    <w:rPr>
                      <w:rFonts w:ascii="ChevinLight" w:hAnsi="ChevinLight" w:cs="Arial"/>
                      <w:sz w:val="20"/>
                      <w:szCs w:val="20"/>
                    </w:rPr>
                    <w:t>RM profile (%)</w:t>
                  </w:r>
                </w:p>
              </w:tc>
              <w:tc>
                <w:tcPr>
                  <w:tcW w:w="598" w:type="dxa"/>
                  <w:tcBorders>
                    <w:top w:val="nil"/>
                    <w:left w:val="nil"/>
                    <w:bottom w:val="single" w:sz="8" w:space="0" w:color="auto"/>
                    <w:right w:val="single" w:sz="8" w:space="0" w:color="auto"/>
                  </w:tcBorders>
                  <w:tcMar>
                    <w:top w:w="0" w:type="dxa"/>
                    <w:left w:w="108" w:type="dxa"/>
                    <w:bottom w:w="0" w:type="dxa"/>
                    <w:right w:w="108" w:type="dxa"/>
                  </w:tcMar>
                </w:tcPr>
                <w:p w14:paraId="23700BD6"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40%</w:t>
                  </w:r>
                </w:p>
              </w:tc>
              <w:tc>
                <w:tcPr>
                  <w:tcW w:w="597" w:type="dxa"/>
                  <w:tcBorders>
                    <w:top w:val="nil"/>
                    <w:left w:val="nil"/>
                    <w:bottom w:val="single" w:sz="8" w:space="0" w:color="auto"/>
                    <w:right w:val="single" w:sz="8" w:space="0" w:color="auto"/>
                  </w:tcBorders>
                  <w:tcMar>
                    <w:top w:w="0" w:type="dxa"/>
                    <w:left w:w="108" w:type="dxa"/>
                    <w:bottom w:w="0" w:type="dxa"/>
                    <w:right w:w="108" w:type="dxa"/>
                  </w:tcMar>
                </w:tcPr>
                <w:p w14:paraId="1C82DAC6"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38%</w:t>
                  </w:r>
                </w:p>
              </w:tc>
              <w:tc>
                <w:tcPr>
                  <w:tcW w:w="597" w:type="dxa"/>
                  <w:tcBorders>
                    <w:top w:val="nil"/>
                    <w:left w:val="nil"/>
                    <w:bottom w:val="single" w:sz="8" w:space="0" w:color="auto"/>
                    <w:right w:val="single" w:sz="8" w:space="0" w:color="auto"/>
                  </w:tcBorders>
                  <w:tcMar>
                    <w:top w:w="0" w:type="dxa"/>
                    <w:left w:w="108" w:type="dxa"/>
                    <w:bottom w:w="0" w:type="dxa"/>
                    <w:right w:w="108" w:type="dxa"/>
                  </w:tcMar>
                </w:tcPr>
                <w:p w14:paraId="630FA316"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22%</w:t>
                  </w:r>
                </w:p>
              </w:tc>
              <w:tc>
                <w:tcPr>
                  <w:tcW w:w="655" w:type="dxa"/>
                  <w:tcBorders>
                    <w:top w:val="nil"/>
                    <w:left w:val="nil"/>
                    <w:bottom w:val="single" w:sz="8" w:space="0" w:color="auto"/>
                    <w:right w:val="single" w:sz="8" w:space="0" w:color="auto"/>
                  </w:tcBorders>
                  <w:tcMar>
                    <w:top w:w="0" w:type="dxa"/>
                    <w:left w:w="108" w:type="dxa"/>
                    <w:bottom w:w="0" w:type="dxa"/>
                    <w:right w:w="108" w:type="dxa"/>
                  </w:tcMar>
                </w:tcPr>
                <w:p w14:paraId="69F075EE"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100%</w:t>
                  </w:r>
                </w:p>
              </w:tc>
            </w:tr>
            <w:tr w:rsidR="0080395D" w:rsidRPr="00AD758B" w14:paraId="7A0E5B12" w14:textId="77777777" w:rsidTr="004D1C6C">
              <w:tc>
                <w:tcPr>
                  <w:tcW w:w="25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26427C" w14:textId="77777777" w:rsidR="0080395D" w:rsidRPr="00AD758B" w:rsidRDefault="0080395D" w:rsidP="007E6E62">
                  <w:pPr>
                    <w:rPr>
                      <w:rFonts w:ascii="ChevinLight" w:hAnsi="ChevinLight" w:cs="Arial"/>
                      <w:sz w:val="20"/>
                      <w:szCs w:val="20"/>
                    </w:rPr>
                  </w:pPr>
                  <w:r w:rsidRPr="00AD758B">
                    <w:rPr>
                      <w:rFonts w:ascii="ChevinLight" w:hAnsi="ChevinLight" w:cs="Arial"/>
                      <w:sz w:val="20"/>
                      <w:szCs w:val="20"/>
                    </w:rPr>
                    <w:t>Ratio</w:t>
                  </w:r>
                </w:p>
              </w:tc>
              <w:tc>
                <w:tcPr>
                  <w:tcW w:w="598" w:type="dxa"/>
                  <w:tcBorders>
                    <w:top w:val="nil"/>
                    <w:left w:val="nil"/>
                    <w:bottom w:val="single" w:sz="8" w:space="0" w:color="auto"/>
                    <w:right w:val="single" w:sz="8" w:space="0" w:color="auto"/>
                  </w:tcBorders>
                  <w:tcMar>
                    <w:top w:w="0" w:type="dxa"/>
                    <w:left w:w="108" w:type="dxa"/>
                    <w:bottom w:w="0" w:type="dxa"/>
                    <w:right w:w="108" w:type="dxa"/>
                  </w:tcMar>
                </w:tcPr>
                <w:p w14:paraId="00D167B1" w14:textId="77777777" w:rsidR="0080395D" w:rsidRPr="00AD758B" w:rsidRDefault="0080395D" w:rsidP="007E6E62">
                  <w:pPr>
                    <w:jc w:val="center"/>
                    <w:rPr>
                      <w:rFonts w:ascii="ChevinLight" w:hAnsi="ChevinLight" w:cs="Arial"/>
                      <w:b/>
                      <w:bCs/>
                      <w:color w:val="FF0000"/>
                      <w:sz w:val="20"/>
                      <w:szCs w:val="20"/>
                    </w:rPr>
                  </w:pPr>
                  <w:r w:rsidRPr="00AD758B">
                    <w:rPr>
                      <w:rFonts w:ascii="ChevinLight" w:hAnsi="ChevinLight" w:cs="Arial"/>
                      <w:b/>
                      <w:bCs/>
                      <w:color w:val="FF0000"/>
                      <w:sz w:val="20"/>
                      <w:szCs w:val="20"/>
                    </w:rPr>
                    <w:t>0.</w:t>
                  </w:r>
                  <w:r w:rsidR="00DA1A4A">
                    <w:rPr>
                      <w:rFonts w:ascii="ChevinLight" w:hAnsi="ChevinLight" w:cs="Arial"/>
                      <w:b/>
                      <w:bCs/>
                      <w:color w:val="FF0000"/>
                      <w:sz w:val="20"/>
                      <w:szCs w:val="20"/>
                    </w:rPr>
                    <w:t>6</w:t>
                  </w:r>
                  <w:r w:rsidRPr="00AD758B">
                    <w:rPr>
                      <w:rFonts w:ascii="ChevinLight" w:hAnsi="ChevinLight" w:cs="Arial"/>
                      <w:b/>
                      <w:bCs/>
                      <w:color w:val="FF0000"/>
                      <w:sz w:val="20"/>
                      <w:szCs w:val="20"/>
                    </w:rPr>
                    <w:t>5</w:t>
                  </w:r>
                </w:p>
              </w:tc>
              <w:tc>
                <w:tcPr>
                  <w:tcW w:w="597" w:type="dxa"/>
                  <w:tcBorders>
                    <w:top w:val="nil"/>
                    <w:left w:val="nil"/>
                    <w:bottom w:val="single" w:sz="8" w:space="0" w:color="auto"/>
                    <w:right w:val="single" w:sz="8" w:space="0" w:color="auto"/>
                  </w:tcBorders>
                  <w:tcMar>
                    <w:top w:w="0" w:type="dxa"/>
                    <w:left w:w="108" w:type="dxa"/>
                    <w:bottom w:w="0" w:type="dxa"/>
                    <w:right w:w="108" w:type="dxa"/>
                  </w:tcMar>
                </w:tcPr>
                <w:p w14:paraId="7C83A034"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1.</w:t>
                  </w:r>
                  <w:r w:rsidR="00DA1A4A">
                    <w:rPr>
                      <w:rFonts w:ascii="ChevinLight" w:hAnsi="ChevinLight" w:cs="Arial"/>
                      <w:sz w:val="20"/>
                      <w:szCs w:val="20"/>
                    </w:rPr>
                    <w:t>1</w:t>
                  </w:r>
                  <w:r w:rsidRPr="00AD758B">
                    <w:rPr>
                      <w:rFonts w:ascii="ChevinLight" w:hAnsi="ChevinLight" w:cs="Arial"/>
                      <w:sz w:val="20"/>
                      <w:szCs w:val="20"/>
                    </w:rPr>
                    <w:t>0</w:t>
                  </w:r>
                </w:p>
              </w:tc>
              <w:tc>
                <w:tcPr>
                  <w:tcW w:w="597" w:type="dxa"/>
                  <w:tcBorders>
                    <w:top w:val="nil"/>
                    <w:left w:val="nil"/>
                    <w:bottom w:val="single" w:sz="8" w:space="0" w:color="auto"/>
                    <w:right w:val="single" w:sz="8" w:space="0" w:color="auto"/>
                  </w:tcBorders>
                  <w:tcMar>
                    <w:top w:w="0" w:type="dxa"/>
                    <w:left w:w="108" w:type="dxa"/>
                    <w:bottom w:w="0" w:type="dxa"/>
                    <w:right w:w="108" w:type="dxa"/>
                  </w:tcMar>
                </w:tcPr>
                <w:p w14:paraId="60A5DFDA" w14:textId="77777777" w:rsidR="0080395D" w:rsidRPr="00AD758B" w:rsidRDefault="0080395D" w:rsidP="007E6E62">
                  <w:pPr>
                    <w:jc w:val="center"/>
                    <w:rPr>
                      <w:rFonts w:ascii="ChevinLight" w:hAnsi="ChevinLight" w:cs="Arial"/>
                      <w:sz w:val="20"/>
                      <w:szCs w:val="20"/>
                    </w:rPr>
                  </w:pPr>
                  <w:r w:rsidRPr="00AD758B">
                    <w:rPr>
                      <w:rFonts w:ascii="ChevinLight" w:hAnsi="ChevinLight" w:cs="Arial"/>
                      <w:sz w:val="20"/>
                      <w:szCs w:val="20"/>
                    </w:rPr>
                    <w:t>1.</w:t>
                  </w:r>
                  <w:r w:rsidR="00DA1A4A">
                    <w:rPr>
                      <w:rFonts w:ascii="ChevinLight" w:hAnsi="ChevinLight" w:cs="Arial"/>
                      <w:sz w:val="20"/>
                      <w:szCs w:val="20"/>
                    </w:rPr>
                    <w:t>45</w:t>
                  </w:r>
                </w:p>
              </w:tc>
              <w:tc>
                <w:tcPr>
                  <w:tcW w:w="655" w:type="dxa"/>
                  <w:tcBorders>
                    <w:top w:val="nil"/>
                    <w:left w:val="nil"/>
                    <w:bottom w:val="single" w:sz="8" w:space="0" w:color="auto"/>
                    <w:right w:val="single" w:sz="8" w:space="0" w:color="auto"/>
                  </w:tcBorders>
                  <w:tcMar>
                    <w:top w:w="0" w:type="dxa"/>
                    <w:left w:w="108" w:type="dxa"/>
                    <w:bottom w:w="0" w:type="dxa"/>
                    <w:right w:w="108" w:type="dxa"/>
                  </w:tcMar>
                </w:tcPr>
                <w:p w14:paraId="5689A867" w14:textId="77777777" w:rsidR="0080395D" w:rsidRPr="00AD758B" w:rsidRDefault="0080395D" w:rsidP="007E6E62">
                  <w:pPr>
                    <w:jc w:val="center"/>
                    <w:rPr>
                      <w:rFonts w:ascii="ChevinLight" w:hAnsi="ChevinLight" w:cs="Arial"/>
                      <w:sz w:val="20"/>
                      <w:szCs w:val="20"/>
                    </w:rPr>
                  </w:pPr>
                </w:p>
              </w:tc>
            </w:tr>
          </w:tbl>
          <w:p w14:paraId="13C8B1B6" w14:textId="77777777" w:rsidR="0080395D" w:rsidRPr="00C81D02" w:rsidRDefault="0080395D" w:rsidP="00C81D02">
            <w:pPr>
              <w:ind w:left="720"/>
              <w:rPr>
                <w:rFonts w:ascii="ChevinLight" w:hAnsi="ChevinLight" w:cs="Arial"/>
                <w:sz w:val="20"/>
                <w:szCs w:val="20"/>
              </w:rPr>
            </w:pPr>
            <w:r w:rsidRPr="00C81D02">
              <w:rPr>
                <w:rFonts w:ascii="ChevinLight" w:hAnsi="ChevinLight" w:cs="Arial"/>
                <w:sz w:val="20"/>
                <w:szCs w:val="20"/>
              </w:rPr>
              <w:t>With a ratio of only 0.</w:t>
            </w:r>
            <w:r w:rsidR="00DA1A4A">
              <w:rPr>
                <w:rFonts w:ascii="ChevinLight" w:hAnsi="ChevinLight" w:cs="Arial"/>
                <w:sz w:val="20"/>
                <w:szCs w:val="20"/>
              </w:rPr>
              <w:t>6</w:t>
            </w:r>
            <w:r w:rsidRPr="00C81D02">
              <w:rPr>
                <w:rFonts w:ascii="ChevinLight" w:hAnsi="ChevinLight" w:cs="Arial"/>
                <w:sz w:val="20"/>
                <w:szCs w:val="20"/>
              </w:rPr>
              <w:t xml:space="preserve">5 for SSC 1, customer X fails to meet the </w:t>
            </w:r>
            <w:r w:rsidR="00BC6689">
              <w:rPr>
                <w:rFonts w:ascii="ChevinLight" w:hAnsi="ChevinLight" w:cs="Arial"/>
                <w:sz w:val="20"/>
                <w:szCs w:val="20"/>
              </w:rPr>
              <w:t>R</w:t>
            </w:r>
            <w:r w:rsidR="00895C41">
              <w:rPr>
                <w:rFonts w:ascii="ChevinLight" w:hAnsi="ChevinLight" w:cs="Arial"/>
                <w:sz w:val="20"/>
                <w:szCs w:val="20"/>
              </w:rPr>
              <w:t xml:space="preserve">atio </w:t>
            </w:r>
            <w:r w:rsidR="00BC6689">
              <w:rPr>
                <w:rFonts w:ascii="ChevinLight" w:hAnsi="ChevinLight" w:cs="Arial"/>
                <w:sz w:val="20"/>
                <w:szCs w:val="20"/>
              </w:rPr>
              <w:t>T</w:t>
            </w:r>
            <w:r w:rsidRPr="00C81D02">
              <w:rPr>
                <w:rFonts w:ascii="ChevinLight" w:hAnsi="ChevinLight" w:cs="Arial"/>
                <w:sz w:val="20"/>
                <w:szCs w:val="20"/>
              </w:rPr>
              <w:t>hreshold for that SSC.</w:t>
            </w:r>
          </w:p>
          <w:p w14:paraId="15564373" w14:textId="77777777" w:rsidR="0080395D" w:rsidRPr="00C81D02" w:rsidRDefault="0080395D" w:rsidP="0080395D">
            <w:pPr>
              <w:rPr>
                <w:rFonts w:ascii="ChevinLight" w:hAnsi="ChevinLight" w:cs="Arial"/>
                <w:sz w:val="20"/>
                <w:szCs w:val="20"/>
              </w:rPr>
            </w:pPr>
          </w:p>
        </w:tc>
      </w:tr>
      <w:bookmarkEnd w:id="1"/>
      <w:tr w:rsidR="00467473" w:rsidRPr="00C81D02" w14:paraId="1BC406CA" w14:textId="77777777" w:rsidTr="00C81D02">
        <w:tc>
          <w:tcPr>
            <w:tcW w:w="4320" w:type="dxa"/>
            <w:shd w:val="clear" w:color="auto" w:fill="auto"/>
          </w:tcPr>
          <w:p w14:paraId="548AD2CF" w14:textId="77777777" w:rsidR="00467473" w:rsidRPr="00C81D02" w:rsidRDefault="00467473" w:rsidP="004C05D1">
            <w:pPr>
              <w:rPr>
                <w:rFonts w:ascii="ChevinLight" w:hAnsi="ChevinLight" w:cs="Arial"/>
                <w:sz w:val="20"/>
                <w:szCs w:val="20"/>
              </w:rPr>
            </w:pPr>
            <w:r w:rsidRPr="00C81D02">
              <w:rPr>
                <w:rFonts w:ascii="ChevinLight" w:hAnsi="ChevinLight" w:cs="Arial"/>
                <w:sz w:val="20"/>
                <w:szCs w:val="20"/>
              </w:rPr>
              <w:t>Is the</w:t>
            </w:r>
            <w:r w:rsidR="0001536A" w:rsidRPr="00C81D02">
              <w:rPr>
                <w:rFonts w:ascii="ChevinLight" w:hAnsi="ChevinLight" w:cs="Arial"/>
                <w:sz w:val="20"/>
                <w:szCs w:val="20"/>
              </w:rPr>
              <w:t xml:space="preserve">re a </w:t>
            </w:r>
            <w:r w:rsidR="004C05D1">
              <w:rPr>
                <w:rFonts w:ascii="ChevinLight" w:hAnsi="ChevinLight" w:cs="Arial"/>
                <w:sz w:val="20"/>
                <w:szCs w:val="20"/>
              </w:rPr>
              <w:t>permitted variance</w:t>
            </w:r>
            <w:r w:rsidRPr="00C81D02">
              <w:rPr>
                <w:rFonts w:ascii="ChevinLight" w:hAnsi="ChevinLight" w:cs="Arial"/>
                <w:sz w:val="20"/>
                <w:szCs w:val="20"/>
              </w:rPr>
              <w:t>?</w:t>
            </w:r>
          </w:p>
        </w:tc>
        <w:tc>
          <w:tcPr>
            <w:tcW w:w="5940" w:type="dxa"/>
            <w:shd w:val="clear" w:color="auto" w:fill="auto"/>
          </w:tcPr>
          <w:p w14:paraId="6CC6340D" w14:textId="77777777" w:rsidR="00871425" w:rsidRDefault="00D36BA5" w:rsidP="00C81D02">
            <w:pPr>
              <w:numPr>
                <w:ilvl w:val="0"/>
                <w:numId w:val="13"/>
              </w:numPr>
              <w:rPr>
                <w:rFonts w:ascii="ChevinLight" w:hAnsi="ChevinLight" w:cs="Arial"/>
                <w:sz w:val="20"/>
                <w:szCs w:val="20"/>
              </w:rPr>
            </w:pPr>
            <w:r>
              <w:rPr>
                <w:rFonts w:ascii="ChevinLight" w:hAnsi="ChevinLight" w:cs="Arial"/>
                <w:sz w:val="20"/>
                <w:szCs w:val="20"/>
              </w:rPr>
              <w:t xml:space="preserve">Yes. </w:t>
            </w:r>
          </w:p>
          <w:p w14:paraId="0AC7C34C" w14:textId="77777777" w:rsidR="00871425" w:rsidRDefault="00871425" w:rsidP="00C81D02">
            <w:pPr>
              <w:numPr>
                <w:ilvl w:val="0"/>
                <w:numId w:val="13"/>
              </w:numPr>
              <w:rPr>
                <w:rFonts w:ascii="ChevinLight" w:hAnsi="ChevinLight" w:cs="Arial"/>
                <w:sz w:val="20"/>
                <w:szCs w:val="20"/>
              </w:rPr>
            </w:pPr>
            <w:r>
              <w:rPr>
                <w:rFonts w:ascii="ChevinLight" w:hAnsi="ChevinLight" w:cs="Arial"/>
                <w:sz w:val="20"/>
                <w:szCs w:val="20"/>
              </w:rPr>
              <w:t>We divide the SSCs into two national profile areas</w:t>
            </w:r>
            <w:r w:rsidRPr="00C81D02">
              <w:rPr>
                <w:rFonts w:ascii="ChevinLight" w:hAnsi="ChevinLight" w:cs="Arial"/>
                <w:sz w:val="20"/>
                <w:szCs w:val="20"/>
              </w:rPr>
              <w:t>: England &amp; Wales</w:t>
            </w:r>
            <w:r>
              <w:rPr>
                <w:rFonts w:ascii="ChevinLight" w:hAnsi="ChevinLight" w:cs="Arial"/>
                <w:sz w:val="20"/>
                <w:szCs w:val="20"/>
              </w:rPr>
              <w:t xml:space="preserve"> (excluding Jersey, Guernsey and Isle of Man)</w:t>
            </w:r>
            <w:r w:rsidRPr="00C81D02">
              <w:rPr>
                <w:rFonts w:ascii="ChevinLight" w:hAnsi="ChevinLight" w:cs="Arial"/>
                <w:sz w:val="20"/>
                <w:szCs w:val="20"/>
              </w:rPr>
              <w:t>, and Scotland &amp;</w:t>
            </w:r>
            <w:r>
              <w:rPr>
                <w:rFonts w:ascii="ChevinLight" w:hAnsi="ChevinLight" w:cs="Arial"/>
                <w:sz w:val="20"/>
                <w:szCs w:val="20"/>
              </w:rPr>
              <w:t xml:space="preserve"> </w:t>
            </w:r>
            <w:r w:rsidRPr="00C81D02">
              <w:rPr>
                <w:rFonts w:ascii="ChevinLight" w:hAnsi="ChevinLight" w:cs="Arial"/>
                <w:sz w:val="20"/>
                <w:szCs w:val="20"/>
              </w:rPr>
              <w:t>Northern Ireland.</w:t>
            </w:r>
          </w:p>
          <w:p w14:paraId="217754B0" w14:textId="16EFDCC4" w:rsidR="00C5422B" w:rsidRPr="00C5422B" w:rsidRDefault="00371153" w:rsidP="00C5422B">
            <w:pPr>
              <w:numPr>
                <w:ilvl w:val="0"/>
                <w:numId w:val="13"/>
              </w:numPr>
              <w:rPr>
                <w:rFonts w:ascii="ChevinLight" w:hAnsi="ChevinLight" w:cs="Arial"/>
                <w:sz w:val="20"/>
                <w:szCs w:val="20"/>
              </w:rPr>
            </w:pPr>
            <w:r>
              <w:rPr>
                <w:rFonts w:ascii="ChevinLight" w:hAnsi="ChevinLight" w:cs="Arial"/>
                <w:sz w:val="20"/>
                <w:szCs w:val="20"/>
              </w:rPr>
              <w:t>We apply a</w:t>
            </w:r>
            <w:r w:rsidR="004C05D1">
              <w:rPr>
                <w:rFonts w:ascii="ChevinLight" w:hAnsi="ChevinLight" w:cs="Arial"/>
                <w:sz w:val="20"/>
                <w:szCs w:val="20"/>
              </w:rPr>
              <w:t>n</w:t>
            </w:r>
            <w:r w:rsidR="00D36BA5">
              <w:rPr>
                <w:rFonts w:ascii="ChevinLight" w:hAnsi="ChevinLight" w:cs="Arial"/>
                <w:sz w:val="20"/>
                <w:szCs w:val="20"/>
              </w:rPr>
              <w:t xml:space="preserve"> </w:t>
            </w:r>
            <w:r w:rsidR="004C05D1">
              <w:rPr>
                <w:rFonts w:ascii="ChevinLight" w:hAnsi="ChevinLight" w:cs="Arial"/>
                <w:sz w:val="20"/>
                <w:szCs w:val="20"/>
              </w:rPr>
              <w:t>SSC permitted variance</w:t>
            </w:r>
            <w:r w:rsidR="00D36BA5">
              <w:rPr>
                <w:rFonts w:ascii="ChevinLight" w:hAnsi="ChevinLight" w:cs="Arial"/>
                <w:sz w:val="20"/>
                <w:szCs w:val="20"/>
              </w:rPr>
              <w:t xml:space="preserve"> per national profile</w:t>
            </w:r>
            <w:r w:rsidR="00895C41">
              <w:rPr>
                <w:rFonts w:ascii="ChevinLight" w:hAnsi="ChevinLight" w:cs="Arial"/>
                <w:sz w:val="20"/>
                <w:szCs w:val="20"/>
              </w:rPr>
              <w:t xml:space="preserve"> area</w:t>
            </w:r>
            <w:r w:rsidR="00D36BA5">
              <w:rPr>
                <w:rFonts w:ascii="ChevinLight" w:hAnsi="ChevinLight" w:cs="Arial"/>
                <w:sz w:val="20"/>
                <w:szCs w:val="20"/>
              </w:rPr>
              <w:t>: th</w:t>
            </w:r>
            <w:r w:rsidR="00871425">
              <w:rPr>
                <w:rFonts w:ascii="ChevinLight" w:hAnsi="ChevinLight" w:cs="Arial"/>
                <w:sz w:val="20"/>
                <w:szCs w:val="20"/>
              </w:rPr>
              <w:t xml:space="preserve">is is </w:t>
            </w:r>
            <w:r w:rsidR="00614834">
              <w:rPr>
                <w:rFonts w:ascii="ChevinLight" w:hAnsi="ChevinLight" w:cs="Arial"/>
                <w:sz w:val="20"/>
                <w:szCs w:val="20"/>
              </w:rPr>
              <w:t>6</w:t>
            </w:r>
            <w:r w:rsidR="00B54D44">
              <w:rPr>
                <w:rFonts w:ascii="ChevinLight" w:hAnsi="ChevinLight" w:cs="Arial"/>
                <w:sz w:val="20"/>
                <w:szCs w:val="20"/>
              </w:rPr>
              <w:t xml:space="preserve"> SSCs for the E</w:t>
            </w:r>
            <w:r>
              <w:rPr>
                <w:rFonts w:ascii="ChevinLight" w:hAnsi="ChevinLight" w:cs="Arial"/>
                <w:sz w:val="20"/>
                <w:szCs w:val="20"/>
              </w:rPr>
              <w:t xml:space="preserve">ngland </w:t>
            </w:r>
            <w:r w:rsidR="00B54D44">
              <w:rPr>
                <w:rFonts w:ascii="ChevinLight" w:hAnsi="ChevinLight" w:cs="Arial"/>
                <w:sz w:val="20"/>
                <w:szCs w:val="20"/>
              </w:rPr>
              <w:t>&amp;</w:t>
            </w:r>
            <w:r>
              <w:rPr>
                <w:rFonts w:ascii="ChevinLight" w:hAnsi="ChevinLight" w:cs="Arial"/>
                <w:sz w:val="20"/>
                <w:szCs w:val="20"/>
              </w:rPr>
              <w:t xml:space="preserve"> </w:t>
            </w:r>
            <w:r w:rsidR="00B54D44">
              <w:rPr>
                <w:rFonts w:ascii="ChevinLight" w:hAnsi="ChevinLight" w:cs="Arial"/>
                <w:sz w:val="20"/>
                <w:szCs w:val="20"/>
              </w:rPr>
              <w:t>W</w:t>
            </w:r>
            <w:r>
              <w:rPr>
                <w:rFonts w:ascii="ChevinLight" w:hAnsi="ChevinLight" w:cs="Arial"/>
                <w:sz w:val="20"/>
                <w:szCs w:val="20"/>
              </w:rPr>
              <w:t>ales</w:t>
            </w:r>
            <w:r w:rsidR="00B54D44">
              <w:rPr>
                <w:rFonts w:ascii="ChevinLight" w:hAnsi="ChevinLight" w:cs="Arial"/>
                <w:sz w:val="20"/>
                <w:szCs w:val="20"/>
              </w:rPr>
              <w:t xml:space="preserve"> profile and 3 SSCs for the S</w:t>
            </w:r>
            <w:r>
              <w:rPr>
                <w:rFonts w:ascii="ChevinLight" w:hAnsi="ChevinLight" w:cs="Arial"/>
                <w:sz w:val="20"/>
                <w:szCs w:val="20"/>
              </w:rPr>
              <w:t>cotland</w:t>
            </w:r>
            <w:r w:rsidR="00B54D44">
              <w:rPr>
                <w:rFonts w:ascii="ChevinLight" w:hAnsi="ChevinLight" w:cs="Arial"/>
                <w:sz w:val="20"/>
                <w:szCs w:val="20"/>
              </w:rPr>
              <w:t xml:space="preserve"> &amp;</w:t>
            </w:r>
            <w:r w:rsidR="00D36BA5">
              <w:rPr>
                <w:rFonts w:ascii="ChevinLight" w:hAnsi="ChevinLight" w:cs="Arial"/>
                <w:sz w:val="20"/>
                <w:szCs w:val="20"/>
              </w:rPr>
              <w:t xml:space="preserve"> </w:t>
            </w:r>
            <w:r w:rsidR="00B54D44">
              <w:rPr>
                <w:rFonts w:ascii="ChevinLight" w:hAnsi="ChevinLight" w:cs="Arial"/>
                <w:sz w:val="20"/>
                <w:szCs w:val="20"/>
              </w:rPr>
              <w:t>N</w:t>
            </w:r>
            <w:r>
              <w:rPr>
                <w:rFonts w:ascii="ChevinLight" w:hAnsi="ChevinLight" w:cs="Arial"/>
                <w:sz w:val="20"/>
                <w:szCs w:val="20"/>
              </w:rPr>
              <w:t xml:space="preserve">orthern </w:t>
            </w:r>
            <w:r w:rsidR="00B54D44">
              <w:rPr>
                <w:rFonts w:ascii="ChevinLight" w:hAnsi="ChevinLight" w:cs="Arial"/>
                <w:sz w:val="20"/>
                <w:szCs w:val="20"/>
              </w:rPr>
              <w:t>I</w:t>
            </w:r>
            <w:r>
              <w:rPr>
                <w:rFonts w:ascii="ChevinLight" w:hAnsi="ChevinLight" w:cs="Arial"/>
                <w:sz w:val="20"/>
                <w:szCs w:val="20"/>
              </w:rPr>
              <w:t>reland</w:t>
            </w:r>
            <w:r w:rsidR="00B54D44">
              <w:rPr>
                <w:rFonts w:ascii="ChevinLight" w:hAnsi="ChevinLight" w:cs="Arial"/>
                <w:sz w:val="20"/>
                <w:szCs w:val="20"/>
              </w:rPr>
              <w:t xml:space="preserve"> profile</w:t>
            </w:r>
            <w:r w:rsidR="00632087">
              <w:rPr>
                <w:rFonts w:ascii="ChevinLight" w:hAnsi="ChevinLight" w:cs="Arial"/>
                <w:sz w:val="20"/>
                <w:szCs w:val="20"/>
              </w:rPr>
              <w:t xml:space="preserve">.  </w:t>
            </w:r>
          </w:p>
          <w:p w14:paraId="1953F338" w14:textId="7C40CEF0" w:rsidR="00C5422B" w:rsidRDefault="00DA1A4A" w:rsidP="001710C7">
            <w:pPr>
              <w:ind w:left="360"/>
              <w:rPr>
                <w:rFonts w:ascii="ChevinLight" w:hAnsi="ChevinLight" w:cs="Arial"/>
                <w:sz w:val="20"/>
                <w:szCs w:val="20"/>
              </w:rPr>
            </w:pPr>
            <w:r>
              <w:rPr>
                <w:rFonts w:ascii="ChevinLight" w:hAnsi="ChevinLight" w:cs="Arial"/>
                <w:sz w:val="20"/>
                <w:szCs w:val="20"/>
              </w:rPr>
              <w:t xml:space="preserve">This means </w:t>
            </w:r>
            <w:r w:rsidR="00371153">
              <w:rPr>
                <w:rFonts w:ascii="ChevinLight" w:hAnsi="ChevinLight" w:cs="Arial"/>
                <w:sz w:val="20"/>
                <w:szCs w:val="20"/>
              </w:rPr>
              <w:t>that</w:t>
            </w:r>
            <w:r>
              <w:rPr>
                <w:rFonts w:ascii="ChevinLight" w:hAnsi="ChevinLight" w:cs="Arial"/>
                <w:sz w:val="20"/>
                <w:szCs w:val="20"/>
              </w:rPr>
              <w:t xml:space="preserve"> up to </w:t>
            </w:r>
            <w:r w:rsidR="00614834">
              <w:rPr>
                <w:rFonts w:ascii="ChevinLight" w:hAnsi="ChevinLight" w:cs="Arial"/>
                <w:sz w:val="20"/>
                <w:szCs w:val="20"/>
              </w:rPr>
              <w:t>6</w:t>
            </w:r>
            <w:r>
              <w:rPr>
                <w:rFonts w:ascii="ChevinLight" w:hAnsi="ChevinLight" w:cs="Arial"/>
                <w:sz w:val="20"/>
                <w:szCs w:val="20"/>
              </w:rPr>
              <w:t xml:space="preserve"> SSCs </w:t>
            </w:r>
            <w:r w:rsidR="00371153">
              <w:rPr>
                <w:rFonts w:ascii="ChevinLight" w:hAnsi="ChevinLight" w:cs="Arial"/>
                <w:sz w:val="20"/>
                <w:szCs w:val="20"/>
              </w:rPr>
              <w:t>for the England &amp; Wales profile</w:t>
            </w:r>
            <w:r>
              <w:rPr>
                <w:rFonts w:ascii="ChevinLight" w:hAnsi="ChevinLight" w:cs="Arial"/>
                <w:sz w:val="20"/>
                <w:szCs w:val="20"/>
              </w:rPr>
              <w:t>, and up to 3 SSCs for Scotland &amp; Northern Ireland</w:t>
            </w:r>
            <w:r w:rsidR="00371153">
              <w:rPr>
                <w:rFonts w:ascii="ChevinLight" w:hAnsi="ChevinLight" w:cs="Arial"/>
                <w:sz w:val="20"/>
                <w:szCs w:val="20"/>
              </w:rPr>
              <w:t>, do not have to meet the threshold</w:t>
            </w:r>
          </w:p>
          <w:p w14:paraId="7B80EAFE" w14:textId="7095B654" w:rsidR="00467473" w:rsidRPr="001710C7" w:rsidRDefault="00C5422B" w:rsidP="00C5422B">
            <w:pPr>
              <w:numPr>
                <w:ilvl w:val="0"/>
                <w:numId w:val="13"/>
              </w:numPr>
              <w:rPr>
                <w:rFonts w:ascii="ChevinLight" w:hAnsi="ChevinLight" w:cs="Arial"/>
                <w:sz w:val="20"/>
                <w:szCs w:val="20"/>
              </w:rPr>
            </w:pPr>
            <w:r w:rsidRPr="006E7DCC">
              <w:rPr>
                <w:rFonts w:ascii="ChevinLight" w:hAnsi="ChevinLight" w:cs="Arial"/>
                <w:sz w:val="20"/>
                <w:szCs w:val="20"/>
              </w:rPr>
              <w:t xml:space="preserve">NOTE: For 48-way sort the permitted variance per national profile area is 4 SSCs for the England &amp; Wales profile, and 1 SSC for Scotland &amp; Northern Ireland profile. </w:t>
            </w:r>
          </w:p>
        </w:tc>
      </w:tr>
      <w:tr w:rsidR="00467473" w:rsidRPr="00C81D02" w14:paraId="56D26E36" w14:textId="77777777" w:rsidTr="00C81D02">
        <w:tc>
          <w:tcPr>
            <w:tcW w:w="4320" w:type="dxa"/>
            <w:shd w:val="clear" w:color="auto" w:fill="auto"/>
          </w:tcPr>
          <w:p w14:paraId="4A45383E" w14:textId="77777777" w:rsidR="00467473" w:rsidRPr="00C81D02" w:rsidRDefault="003A6F89" w:rsidP="005F3499">
            <w:pPr>
              <w:rPr>
                <w:rFonts w:ascii="ChevinLight" w:hAnsi="ChevinLight" w:cs="Arial"/>
                <w:sz w:val="20"/>
                <w:szCs w:val="20"/>
              </w:rPr>
            </w:pPr>
            <w:r w:rsidRPr="00C81D02">
              <w:rPr>
                <w:rFonts w:ascii="ChevinLight" w:hAnsi="ChevinLight" w:cs="Arial"/>
                <w:sz w:val="20"/>
                <w:szCs w:val="20"/>
              </w:rPr>
              <w:lastRenderedPageBreak/>
              <w:t>W</w:t>
            </w:r>
            <w:r w:rsidR="00467473" w:rsidRPr="00C81D02">
              <w:rPr>
                <w:rFonts w:ascii="ChevinLight" w:hAnsi="ChevinLight" w:cs="Arial"/>
                <w:sz w:val="20"/>
                <w:szCs w:val="20"/>
              </w:rPr>
              <w:t xml:space="preserve">hat happens if </w:t>
            </w:r>
            <w:proofErr w:type="gramStart"/>
            <w:r w:rsidR="00467473" w:rsidRPr="00C81D02">
              <w:rPr>
                <w:rFonts w:ascii="ChevinLight" w:hAnsi="ChevinLight" w:cs="Arial"/>
                <w:sz w:val="20"/>
                <w:szCs w:val="20"/>
              </w:rPr>
              <w:t>a</w:t>
            </w:r>
            <w:proofErr w:type="gramEnd"/>
            <w:r w:rsidR="00467473" w:rsidRPr="00C81D02">
              <w:rPr>
                <w:rFonts w:ascii="ChevinLight" w:hAnsi="ChevinLight" w:cs="Arial"/>
                <w:sz w:val="20"/>
                <w:szCs w:val="20"/>
              </w:rPr>
              <w:t xml:space="preserve"> SSC is outside the</w:t>
            </w:r>
            <w:r w:rsidR="004828BF">
              <w:rPr>
                <w:rFonts w:ascii="ChevinLight" w:hAnsi="ChevinLight" w:cs="Arial"/>
                <w:sz w:val="20"/>
                <w:szCs w:val="20"/>
              </w:rPr>
              <w:t xml:space="preserve"> permitted variance</w:t>
            </w:r>
            <w:r w:rsidR="00467473" w:rsidRPr="00C81D02">
              <w:rPr>
                <w:rFonts w:ascii="ChevinLight" w:hAnsi="ChevinLight" w:cs="Arial"/>
                <w:sz w:val="20"/>
                <w:szCs w:val="20"/>
              </w:rPr>
              <w:t>?</w:t>
            </w:r>
            <w:r w:rsidR="00AD40E4" w:rsidRPr="00C81D02">
              <w:rPr>
                <w:rFonts w:ascii="ChevinLight" w:hAnsi="ChevinLight" w:cs="Arial"/>
                <w:sz w:val="20"/>
                <w:szCs w:val="20"/>
              </w:rPr>
              <w:t xml:space="preserve"> What is the surcharge?</w:t>
            </w:r>
          </w:p>
          <w:p w14:paraId="5C8B7997" w14:textId="77777777" w:rsidR="0055277F" w:rsidRPr="00C81D02" w:rsidRDefault="0055277F" w:rsidP="005F3499">
            <w:pPr>
              <w:rPr>
                <w:rFonts w:ascii="ChevinLight" w:hAnsi="ChevinLight" w:cs="Arial"/>
                <w:sz w:val="20"/>
                <w:szCs w:val="20"/>
              </w:rPr>
            </w:pPr>
          </w:p>
          <w:p w14:paraId="6DC4723D" w14:textId="77777777" w:rsidR="0055277F" w:rsidRPr="00C81D02" w:rsidRDefault="0055277F" w:rsidP="005F3499">
            <w:pPr>
              <w:rPr>
                <w:rFonts w:ascii="ChevinLight" w:hAnsi="ChevinLight" w:cs="Arial"/>
                <w:sz w:val="20"/>
                <w:szCs w:val="20"/>
              </w:rPr>
            </w:pPr>
          </w:p>
        </w:tc>
        <w:tc>
          <w:tcPr>
            <w:tcW w:w="5940" w:type="dxa"/>
            <w:shd w:val="clear" w:color="auto" w:fill="auto"/>
          </w:tcPr>
          <w:p w14:paraId="245F8CF1" w14:textId="77777777" w:rsidR="00A51293" w:rsidRPr="00C81D02" w:rsidRDefault="00647EA2" w:rsidP="00C81D02">
            <w:pPr>
              <w:numPr>
                <w:ilvl w:val="0"/>
                <w:numId w:val="13"/>
              </w:numPr>
              <w:rPr>
                <w:rFonts w:ascii="ChevinLight" w:hAnsi="ChevinLight" w:cs="Arial"/>
                <w:sz w:val="20"/>
                <w:szCs w:val="20"/>
              </w:rPr>
            </w:pPr>
            <w:r w:rsidRPr="00C81D02">
              <w:rPr>
                <w:rFonts w:ascii="ChevinLight" w:hAnsi="ChevinLight" w:cs="Arial"/>
                <w:sz w:val="20"/>
                <w:szCs w:val="20"/>
              </w:rPr>
              <w:t xml:space="preserve">For any more failed SSCs than permitted, </w:t>
            </w:r>
            <w:r w:rsidR="0080395D" w:rsidRPr="00C81D02">
              <w:rPr>
                <w:rFonts w:ascii="ChevinLight" w:hAnsi="ChevinLight" w:cs="Arial"/>
                <w:sz w:val="20"/>
                <w:szCs w:val="20"/>
              </w:rPr>
              <w:t>c</w:t>
            </w:r>
            <w:r w:rsidR="0055277F" w:rsidRPr="00C81D02">
              <w:rPr>
                <w:rFonts w:ascii="ChevinLight" w:hAnsi="ChevinLight" w:cs="Arial"/>
                <w:sz w:val="20"/>
                <w:szCs w:val="20"/>
              </w:rPr>
              <w:t>ustomers will be surcharged</w:t>
            </w:r>
            <w:r w:rsidR="00F338CA">
              <w:rPr>
                <w:rFonts w:ascii="ChevinLight" w:hAnsi="ChevinLight" w:cs="Arial"/>
                <w:sz w:val="20"/>
                <w:szCs w:val="20"/>
              </w:rPr>
              <w:t xml:space="preserve"> at the </w:t>
            </w:r>
            <w:r w:rsidR="00871425">
              <w:rPr>
                <w:rFonts w:ascii="ChevinLight" w:hAnsi="ChevinLight" w:cs="Arial"/>
                <w:sz w:val="20"/>
                <w:szCs w:val="20"/>
              </w:rPr>
              <w:t xml:space="preserve">customer’s </w:t>
            </w:r>
            <w:r w:rsidR="00F338CA">
              <w:rPr>
                <w:rFonts w:ascii="ChevinLight" w:hAnsi="ChevinLight" w:cs="Arial"/>
                <w:sz w:val="20"/>
                <w:szCs w:val="20"/>
              </w:rPr>
              <w:t xml:space="preserve">average </w:t>
            </w:r>
            <w:r w:rsidR="006D31BB">
              <w:rPr>
                <w:rFonts w:ascii="ChevinLight" w:hAnsi="ChevinLight" w:cs="Arial"/>
                <w:sz w:val="20"/>
                <w:szCs w:val="20"/>
              </w:rPr>
              <w:t>N</w:t>
            </w:r>
            <w:r w:rsidR="00F338CA">
              <w:rPr>
                <w:rFonts w:ascii="ChevinLight" w:hAnsi="ChevinLight" w:cs="Arial"/>
                <w:sz w:val="20"/>
                <w:szCs w:val="20"/>
              </w:rPr>
              <w:t>ational price</w:t>
            </w:r>
            <w:r w:rsidR="00AD40E4" w:rsidRPr="00C81D02">
              <w:rPr>
                <w:rFonts w:ascii="ChevinLight" w:hAnsi="ChevinLight" w:cs="Arial"/>
                <w:sz w:val="20"/>
                <w:szCs w:val="20"/>
              </w:rPr>
              <w:t xml:space="preserve"> for the </w:t>
            </w:r>
            <w:r w:rsidR="0055277F" w:rsidRPr="00C81D02">
              <w:rPr>
                <w:rFonts w:ascii="ChevinLight" w:hAnsi="ChevinLight" w:cs="Arial"/>
                <w:sz w:val="20"/>
                <w:szCs w:val="20"/>
              </w:rPr>
              <w:t>number of</w:t>
            </w:r>
            <w:r w:rsidR="00AD40E4" w:rsidRPr="00C81D02">
              <w:rPr>
                <w:rFonts w:ascii="ChevinLight" w:hAnsi="ChevinLight" w:cs="Arial"/>
                <w:sz w:val="20"/>
                <w:szCs w:val="20"/>
              </w:rPr>
              <w:t xml:space="preserve"> additional</w:t>
            </w:r>
            <w:r w:rsidR="0055277F" w:rsidRPr="00C81D02">
              <w:rPr>
                <w:rFonts w:ascii="ChevinLight" w:hAnsi="ChevinLight" w:cs="Arial"/>
                <w:sz w:val="20"/>
                <w:szCs w:val="20"/>
              </w:rPr>
              <w:t xml:space="preserve"> items </w:t>
            </w:r>
            <w:r w:rsidR="00A51293" w:rsidRPr="00C81D02">
              <w:rPr>
                <w:rFonts w:ascii="ChevinLight" w:hAnsi="ChevinLight" w:cs="Arial"/>
                <w:sz w:val="20"/>
                <w:szCs w:val="20"/>
              </w:rPr>
              <w:t xml:space="preserve">needed to meet the SSC </w:t>
            </w:r>
            <w:r w:rsidR="0080395D" w:rsidRPr="00C81D02">
              <w:rPr>
                <w:rFonts w:ascii="ChevinLight" w:hAnsi="ChevinLight" w:cs="Arial"/>
                <w:sz w:val="20"/>
                <w:szCs w:val="20"/>
              </w:rPr>
              <w:t>threshold</w:t>
            </w:r>
            <w:r w:rsidR="00A51293" w:rsidRPr="00C81D02">
              <w:rPr>
                <w:rFonts w:ascii="ChevinLight" w:hAnsi="ChevinLight" w:cs="Arial"/>
                <w:sz w:val="20"/>
                <w:szCs w:val="20"/>
              </w:rPr>
              <w:t xml:space="preserve">. </w:t>
            </w:r>
            <w:r w:rsidR="00BA7562" w:rsidRPr="00C81D02">
              <w:rPr>
                <w:rFonts w:ascii="ChevinLight" w:hAnsi="ChevinLight" w:cs="Arial"/>
                <w:sz w:val="20"/>
                <w:szCs w:val="20"/>
              </w:rPr>
              <w:t>(These are known as “attributable volumes”).</w:t>
            </w:r>
          </w:p>
          <w:p w14:paraId="00AEB9EB" w14:textId="77777777" w:rsidR="00AD40E4" w:rsidRPr="00C81D02" w:rsidRDefault="00AD40E4" w:rsidP="00AD40E4">
            <w:pPr>
              <w:rPr>
                <w:rFonts w:ascii="Arial" w:hAnsi="Arial" w:cs="Arial"/>
                <w:color w:val="000080"/>
                <w:sz w:val="20"/>
                <w:szCs w:val="20"/>
              </w:rPr>
            </w:pPr>
          </w:p>
          <w:p w14:paraId="4A1F20F8" w14:textId="77777777" w:rsidR="00AD40E4" w:rsidRPr="00C81D02" w:rsidRDefault="00FF17A0" w:rsidP="00AD40E4">
            <w:pPr>
              <w:rPr>
                <w:rFonts w:ascii="ChevinLight" w:hAnsi="ChevinLight" w:cs="Arial"/>
                <w:sz w:val="20"/>
                <w:szCs w:val="20"/>
              </w:rPr>
            </w:pPr>
            <w:r w:rsidRPr="00C81D02">
              <w:rPr>
                <w:rFonts w:ascii="ChevinLight" w:hAnsi="ChevinLight" w:cs="Arial"/>
                <w:sz w:val="20"/>
                <w:szCs w:val="20"/>
                <w:u w:val="single"/>
              </w:rPr>
              <w:t>An illustrative example:</w:t>
            </w:r>
            <w:r w:rsidRPr="00C81D02">
              <w:rPr>
                <w:rFonts w:ascii="ChevinLight" w:hAnsi="ChevinLight" w:cs="Arial"/>
                <w:sz w:val="20"/>
                <w:szCs w:val="20"/>
              </w:rPr>
              <w:t xml:space="preserve"> (this shows</w:t>
            </w:r>
            <w:r w:rsidR="00AD40E4" w:rsidRPr="00C81D02">
              <w:rPr>
                <w:rFonts w:ascii="ChevinLight" w:hAnsi="ChevinLight" w:cs="Arial"/>
                <w:sz w:val="20"/>
                <w:szCs w:val="20"/>
              </w:rPr>
              <w:t xml:space="preserve"> how the additional </w:t>
            </w:r>
            <w:r w:rsidR="006D31BB">
              <w:rPr>
                <w:rFonts w:ascii="ChevinLight" w:hAnsi="ChevinLight" w:cs="Arial"/>
                <w:sz w:val="20"/>
                <w:szCs w:val="20"/>
              </w:rPr>
              <w:t xml:space="preserve">failed </w:t>
            </w:r>
            <w:r w:rsidR="00AD40E4" w:rsidRPr="00C81D02">
              <w:rPr>
                <w:rFonts w:ascii="ChevinLight" w:hAnsi="ChevinLight" w:cs="Arial"/>
                <w:sz w:val="20"/>
                <w:szCs w:val="20"/>
              </w:rPr>
              <w:t>SS</w:t>
            </w:r>
            <w:r w:rsidRPr="00C81D02">
              <w:rPr>
                <w:rFonts w:ascii="ChevinLight" w:hAnsi="ChevinLight" w:cs="Arial"/>
                <w:sz w:val="20"/>
                <w:szCs w:val="20"/>
              </w:rPr>
              <w:t>Cs are selected for surcharging)</w:t>
            </w:r>
          </w:p>
          <w:p w14:paraId="2740B791" w14:textId="77777777" w:rsidR="00AD40E4" w:rsidRPr="00C81D02" w:rsidRDefault="00AD40E4" w:rsidP="00C81D02">
            <w:pPr>
              <w:numPr>
                <w:ilvl w:val="0"/>
                <w:numId w:val="13"/>
              </w:numPr>
              <w:rPr>
                <w:rFonts w:ascii="ChevinLight" w:hAnsi="ChevinLight" w:cs="Arial"/>
                <w:sz w:val="20"/>
                <w:szCs w:val="20"/>
              </w:rPr>
            </w:pPr>
            <w:r w:rsidRPr="00C81D02">
              <w:rPr>
                <w:rFonts w:ascii="ChevinLight" w:hAnsi="ChevinLight" w:cs="Arial"/>
                <w:sz w:val="20"/>
                <w:szCs w:val="20"/>
              </w:rPr>
              <w:t xml:space="preserve">In the </w:t>
            </w:r>
            <w:smartTag w:uri="urn:schemas-microsoft-com:office:smarttags" w:element="country-region">
              <w:r w:rsidRPr="00C81D02">
                <w:rPr>
                  <w:rFonts w:ascii="ChevinLight" w:hAnsi="ChevinLight" w:cs="Arial"/>
                  <w:sz w:val="20"/>
                  <w:szCs w:val="20"/>
                </w:rPr>
                <w:t>England</w:t>
              </w:r>
            </w:smartTag>
            <w:r w:rsidRPr="00C81D02">
              <w:rPr>
                <w:rFonts w:ascii="ChevinLight" w:hAnsi="ChevinLight" w:cs="Arial"/>
                <w:sz w:val="20"/>
                <w:szCs w:val="20"/>
              </w:rPr>
              <w:t xml:space="preserve"> &amp; </w:t>
            </w:r>
            <w:smartTag w:uri="urn:schemas-microsoft-com:office:smarttags" w:element="country-region">
              <w:smartTag w:uri="urn:schemas-microsoft-com:office:smarttags" w:element="place">
                <w:r w:rsidRPr="00C81D02">
                  <w:rPr>
                    <w:rFonts w:ascii="ChevinLight" w:hAnsi="ChevinLight" w:cs="Arial"/>
                    <w:sz w:val="20"/>
                    <w:szCs w:val="20"/>
                  </w:rPr>
                  <w:t>Wales</w:t>
                </w:r>
              </w:smartTag>
            </w:smartTag>
            <w:r w:rsidRPr="00C81D02">
              <w:rPr>
                <w:rFonts w:ascii="ChevinLight" w:hAnsi="ChevinLight" w:cs="Arial"/>
                <w:sz w:val="20"/>
                <w:szCs w:val="20"/>
              </w:rPr>
              <w:t xml:space="preserve"> profile</w:t>
            </w:r>
            <w:r w:rsidR="00FF17A0" w:rsidRPr="00C81D02">
              <w:rPr>
                <w:rFonts w:ascii="ChevinLight" w:hAnsi="ChevinLight" w:cs="Arial"/>
                <w:sz w:val="20"/>
                <w:szCs w:val="20"/>
              </w:rPr>
              <w:t>,</w:t>
            </w:r>
            <w:r w:rsidR="00BF5FA3" w:rsidRPr="00C81D02">
              <w:rPr>
                <w:rFonts w:ascii="ChevinLight" w:hAnsi="ChevinLight" w:cs="Arial"/>
                <w:sz w:val="20"/>
                <w:szCs w:val="20"/>
              </w:rPr>
              <w:t xml:space="preserve"> </w:t>
            </w:r>
            <w:r w:rsidRPr="00C81D02">
              <w:rPr>
                <w:rFonts w:ascii="ChevinLight" w:hAnsi="ChevinLight" w:cs="Arial"/>
                <w:sz w:val="20"/>
                <w:szCs w:val="20"/>
              </w:rPr>
              <w:t>a custome</w:t>
            </w:r>
            <w:r w:rsidR="00BF5FA3" w:rsidRPr="00C81D02">
              <w:rPr>
                <w:rFonts w:ascii="ChevinLight" w:hAnsi="ChevinLight" w:cs="Arial"/>
                <w:sz w:val="20"/>
                <w:szCs w:val="20"/>
              </w:rPr>
              <w:t xml:space="preserve">r </w:t>
            </w:r>
            <w:proofErr w:type="gramStart"/>
            <w:r w:rsidR="00BF5FA3" w:rsidRPr="00C81D02">
              <w:rPr>
                <w:rFonts w:ascii="ChevinLight" w:hAnsi="ChevinLight" w:cs="Arial"/>
                <w:sz w:val="20"/>
                <w:szCs w:val="20"/>
              </w:rPr>
              <w:t>is allowed to</w:t>
            </w:r>
            <w:proofErr w:type="gramEnd"/>
            <w:r w:rsidR="00BF5FA3" w:rsidRPr="00C81D02">
              <w:rPr>
                <w:rFonts w:ascii="ChevinLight" w:hAnsi="ChevinLight" w:cs="Arial"/>
                <w:sz w:val="20"/>
                <w:szCs w:val="20"/>
              </w:rPr>
              <w:t xml:space="preserve"> fail at up to </w:t>
            </w:r>
            <w:r w:rsidR="00371153">
              <w:rPr>
                <w:rFonts w:ascii="ChevinLight" w:hAnsi="ChevinLight" w:cs="Arial"/>
                <w:sz w:val="20"/>
                <w:szCs w:val="20"/>
              </w:rPr>
              <w:t>6</w:t>
            </w:r>
            <w:r w:rsidRPr="00C81D02">
              <w:rPr>
                <w:rFonts w:ascii="ChevinLight" w:hAnsi="ChevinLight" w:cs="Arial"/>
                <w:sz w:val="20"/>
                <w:szCs w:val="20"/>
              </w:rPr>
              <w:t xml:space="preserve"> SSCs;  </w:t>
            </w:r>
            <w:r w:rsidRPr="00C81D02">
              <w:rPr>
                <w:rFonts w:ascii="ChevinLight" w:hAnsi="ChevinLight"/>
                <w:sz w:val="20"/>
                <w:szCs w:val="20"/>
              </w:rPr>
              <w:t xml:space="preserve"> </w:t>
            </w:r>
          </w:p>
          <w:p w14:paraId="78CF0313" w14:textId="77777777" w:rsidR="00AD40E4" w:rsidRPr="00C81D02" w:rsidRDefault="00BF5FA3" w:rsidP="00C81D02">
            <w:pPr>
              <w:numPr>
                <w:ilvl w:val="0"/>
                <w:numId w:val="13"/>
              </w:numPr>
              <w:rPr>
                <w:rFonts w:ascii="ChevinLight" w:hAnsi="ChevinLight" w:cs="Arial"/>
                <w:sz w:val="20"/>
                <w:szCs w:val="20"/>
              </w:rPr>
            </w:pPr>
            <w:r w:rsidRPr="00C81D02">
              <w:rPr>
                <w:rFonts w:ascii="ChevinLight" w:hAnsi="ChevinLight" w:cs="Arial"/>
                <w:sz w:val="20"/>
                <w:szCs w:val="20"/>
              </w:rPr>
              <w:t xml:space="preserve">They actually fail at </w:t>
            </w:r>
            <w:r w:rsidR="006D31BB">
              <w:rPr>
                <w:rFonts w:ascii="ChevinLight" w:hAnsi="ChevinLight" w:cs="Arial"/>
                <w:sz w:val="20"/>
                <w:szCs w:val="20"/>
              </w:rPr>
              <w:t>9</w:t>
            </w:r>
            <w:r w:rsidR="00AD40E4" w:rsidRPr="00C81D02">
              <w:rPr>
                <w:rFonts w:ascii="ChevinLight" w:hAnsi="ChevinLight" w:cs="Arial"/>
                <w:sz w:val="20"/>
                <w:szCs w:val="20"/>
              </w:rPr>
              <w:t xml:space="preserve"> SSCs;</w:t>
            </w:r>
            <w:r w:rsidR="00AD40E4" w:rsidRPr="00C81D02">
              <w:rPr>
                <w:rFonts w:ascii="ChevinLight" w:hAnsi="ChevinLight"/>
                <w:sz w:val="20"/>
                <w:szCs w:val="20"/>
              </w:rPr>
              <w:t xml:space="preserve"> </w:t>
            </w:r>
          </w:p>
          <w:p w14:paraId="38B5E218" w14:textId="77777777" w:rsidR="00AD40E4" w:rsidRPr="00C81D02" w:rsidRDefault="00BF5FA3" w:rsidP="00C81D02">
            <w:pPr>
              <w:numPr>
                <w:ilvl w:val="0"/>
                <w:numId w:val="13"/>
              </w:numPr>
              <w:rPr>
                <w:rFonts w:ascii="ChevinLight" w:hAnsi="ChevinLight" w:cs="Arial"/>
                <w:sz w:val="20"/>
                <w:szCs w:val="20"/>
              </w:rPr>
            </w:pPr>
            <w:r w:rsidRPr="00C81D02">
              <w:rPr>
                <w:rFonts w:ascii="ChevinLight" w:hAnsi="ChevinLight" w:cs="Arial"/>
                <w:sz w:val="20"/>
                <w:szCs w:val="20"/>
              </w:rPr>
              <w:t xml:space="preserve">For each of the </w:t>
            </w:r>
            <w:r w:rsidR="006D31BB">
              <w:rPr>
                <w:rFonts w:ascii="ChevinLight" w:hAnsi="ChevinLight" w:cs="Arial"/>
                <w:sz w:val="20"/>
                <w:szCs w:val="20"/>
              </w:rPr>
              <w:t>9</w:t>
            </w:r>
            <w:r w:rsidR="00AD40E4" w:rsidRPr="00C81D02">
              <w:rPr>
                <w:rFonts w:ascii="ChevinLight" w:hAnsi="ChevinLight" w:cs="Arial"/>
                <w:sz w:val="20"/>
                <w:szCs w:val="20"/>
              </w:rPr>
              <w:t xml:space="preserve"> SSCs, we calculate the ‘gap’ between the actual and minimum volumes needed to meet the threshold</w:t>
            </w:r>
            <w:r w:rsidR="00AD40E4" w:rsidRPr="00C81D02">
              <w:rPr>
                <w:rFonts w:ascii="ChevinLight" w:hAnsi="ChevinLight"/>
                <w:sz w:val="20"/>
                <w:szCs w:val="20"/>
              </w:rPr>
              <w:t>;</w:t>
            </w:r>
          </w:p>
          <w:p w14:paraId="34AF85AA" w14:textId="77777777" w:rsidR="00AD40E4" w:rsidRPr="00C81D02" w:rsidRDefault="00BF5FA3" w:rsidP="00C81D02">
            <w:pPr>
              <w:numPr>
                <w:ilvl w:val="0"/>
                <w:numId w:val="13"/>
              </w:numPr>
              <w:rPr>
                <w:rFonts w:ascii="ChevinLight" w:hAnsi="ChevinLight" w:cs="Arial"/>
                <w:sz w:val="20"/>
                <w:szCs w:val="20"/>
              </w:rPr>
            </w:pPr>
            <w:r w:rsidRPr="00C81D02">
              <w:rPr>
                <w:rFonts w:ascii="ChevinLight" w:hAnsi="ChevinLight" w:cs="Arial"/>
                <w:sz w:val="20"/>
                <w:szCs w:val="20"/>
              </w:rPr>
              <w:t xml:space="preserve">From this list of </w:t>
            </w:r>
            <w:r w:rsidR="00371153">
              <w:rPr>
                <w:rFonts w:ascii="ChevinLight" w:hAnsi="ChevinLight" w:cs="Arial"/>
                <w:sz w:val="20"/>
                <w:szCs w:val="20"/>
              </w:rPr>
              <w:t>9</w:t>
            </w:r>
            <w:r w:rsidR="00AD40E4" w:rsidRPr="00C81D02">
              <w:rPr>
                <w:rFonts w:ascii="ChevinLight" w:hAnsi="ChevinLight" w:cs="Arial"/>
                <w:sz w:val="20"/>
                <w:szCs w:val="20"/>
              </w:rPr>
              <w:t xml:space="preserve"> ‘gaps’</w:t>
            </w:r>
            <w:r w:rsidR="004D1C6C" w:rsidRPr="00C81D02">
              <w:rPr>
                <w:rFonts w:ascii="ChevinLight" w:hAnsi="ChevinLight" w:cs="Arial"/>
                <w:sz w:val="20"/>
                <w:szCs w:val="20"/>
              </w:rPr>
              <w:t>, we take the volumes of the low</w:t>
            </w:r>
            <w:r w:rsidRPr="00C81D02">
              <w:rPr>
                <w:rFonts w:ascii="ChevinLight" w:hAnsi="ChevinLight" w:cs="Arial"/>
                <w:sz w:val="20"/>
                <w:szCs w:val="20"/>
              </w:rPr>
              <w:t xml:space="preserve">est </w:t>
            </w:r>
            <w:r w:rsidR="00371153">
              <w:rPr>
                <w:rFonts w:ascii="ChevinLight" w:hAnsi="ChevinLight" w:cs="Arial"/>
                <w:sz w:val="20"/>
                <w:szCs w:val="20"/>
              </w:rPr>
              <w:t>3</w:t>
            </w:r>
            <w:r w:rsidR="00AD40E4" w:rsidRPr="00C81D02">
              <w:rPr>
                <w:rFonts w:ascii="ChevinLight" w:hAnsi="ChevinLight" w:cs="Arial"/>
                <w:sz w:val="20"/>
                <w:szCs w:val="20"/>
              </w:rPr>
              <w:t xml:space="preserve"> </w:t>
            </w:r>
            <w:r w:rsidR="004D1C6C" w:rsidRPr="00C81D02">
              <w:rPr>
                <w:rFonts w:ascii="ChevinLight" w:hAnsi="ChevinLight" w:cs="Arial"/>
                <w:sz w:val="20"/>
                <w:szCs w:val="20"/>
              </w:rPr>
              <w:t>‘gaps’</w:t>
            </w:r>
            <w:r w:rsidR="00AD40E4" w:rsidRPr="00C81D02">
              <w:rPr>
                <w:rFonts w:ascii="ChevinLight" w:hAnsi="ChevinLight" w:cs="Arial"/>
                <w:sz w:val="20"/>
                <w:szCs w:val="20"/>
              </w:rPr>
              <w:t xml:space="preserve"> and add them</w:t>
            </w:r>
            <w:r w:rsidR="004D1C6C" w:rsidRPr="00C81D02">
              <w:rPr>
                <w:rFonts w:ascii="ChevinLight" w:hAnsi="ChevinLight" w:cs="Arial"/>
                <w:sz w:val="20"/>
                <w:szCs w:val="20"/>
              </w:rPr>
              <w:t xml:space="preserve"> together.</w:t>
            </w:r>
            <w:r w:rsidR="00AD40E4" w:rsidRPr="00C81D02">
              <w:rPr>
                <w:rFonts w:ascii="ChevinLight" w:hAnsi="ChevinLight"/>
                <w:sz w:val="20"/>
                <w:szCs w:val="20"/>
              </w:rPr>
              <w:t xml:space="preserve"> </w:t>
            </w:r>
          </w:p>
          <w:p w14:paraId="4CA7A785" w14:textId="77777777" w:rsidR="00467473" w:rsidRPr="005575E3" w:rsidRDefault="004D1C6C" w:rsidP="003A6F89">
            <w:pPr>
              <w:numPr>
                <w:ilvl w:val="0"/>
                <w:numId w:val="13"/>
              </w:numPr>
              <w:rPr>
                <w:rFonts w:ascii="Arial" w:hAnsi="Arial" w:cs="Arial"/>
                <w:sz w:val="20"/>
                <w:szCs w:val="20"/>
              </w:rPr>
            </w:pPr>
            <w:r w:rsidRPr="00C81D02">
              <w:rPr>
                <w:rFonts w:ascii="ChevinLight" w:hAnsi="ChevinLight" w:cs="Arial"/>
                <w:sz w:val="20"/>
                <w:szCs w:val="20"/>
              </w:rPr>
              <w:t xml:space="preserve">This </w:t>
            </w:r>
            <w:r w:rsidR="00AD40E4" w:rsidRPr="00C81D02">
              <w:rPr>
                <w:rFonts w:ascii="ChevinLight" w:hAnsi="ChevinLight" w:cs="Arial"/>
                <w:sz w:val="20"/>
                <w:szCs w:val="20"/>
              </w:rPr>
              <w:t xml:space="preserve">volume </w:t>
            </w:r>
            <w:r w:rsidRPr="00C81D02">
              <w:rPr>
                <w:rFonts w:ascii="ChevinLight" w:hAnsi="ChevinLight" w:cs="Arial"/>
                <w:sz w:val="20"/>
                <w:szCs w:val="20"/>
              </w:rPr>
              <w:t>is then multiplied</w:t>
            </w:r>
            <w:r w:rsidR="00AD40E4" w:rsidRPr="00C81D02">
              <w:rPr>
                <w:rFonts w:ascii="ChevinLight" w:hAnsi="ChevinLight" w:cs="Arial"/>
                <w:sz w:val="20"/>
                <w:szCs w:val="20"/>
              </w:rPr>
              <w:t xml:space="preserve"> by</w:t>
            </w:r>
            <w:r w:rsidR="00796C08">
              <w:rPr>
                <w:rFonts w:ascii="ChevinLight" w:hAnsi="ChevinLight" w:cs="Arial"/>
                <w:sz w:val="20"/>
                <w:szCs w:val="20"/>
              </w:rPr>
              <w:t xml:space="preserve"> the </w:t>
            </w:r>
            <w:r w:rsidR="00583D01">
              <w:rPr>
                <w:rFonts w:ascii="ChevinLight" w:hAnsi="ChevinLight" w:cs="Arial"/>
                <w:sz w:val="20"/>
                <w:szCs w:val="20"/>
              </w:rPr>
              <w:t xml:space="preserve">customer’s </w:t>
            </w:r>
            <w:r w:rsidR="00796C08">
              <w:rPr>
                <w:rFonts w:ascii="ChevinLight" w:hAnsi="ChevinLight" w:cs="Arial"/>
                <w:sz w:val="20"/>
                <w:szCs w:val="20"/>
              </w:rPr>
              <w:t>average national price</w:t>
            </w:r>
            <w:r w:rsidRPr="00C81D02">
              <w:rPr>
                <w:rFonts w:ascii="ChevinLight" w:hAnsi="ChevinLight" w:cs="Arial"/>
                <w:sz w:val="20"/>
                <w:szCs w:val="20"/>
              </w:rPr>
              <w:t>.</w:t>
            </w:r>
            <w:r w:rsidR="00AD40E4" w:rsidRPr="00FF17A0">
              <w:t xml:space="preserve"> </w:t>
            </w:r>
          </w:p>
        </w:tc>
      </w:tr>
      <w:tr w:rsidR="00467473" w:rsidRPr="00C81D02" w14:paraId="628C0DFF" w14:textId="77777777" w:rsidTr="00C81D02">
        <w:tc>
          <w:tcPr>
            <w:tcW w:w="4320" w:type="dxa"/>
            <w:shd w:val="clear" w:color="auto" w:fill="auto"/>
          </w:tcPr>
          <w:p w14:paraId="61DADFBD" w14:textId="77777777" w:rsidR="00467473" w:rsidRPr="00C81D02" w:rsidRDefault="00467473" w:rsidP="005F3499">
            <w:pPr>
              <w:rPr>
                <w:rFonts w:ascii="ChevinLight" w:hAnsi="ChevinLight" w:cs="Arial"/>
                <w:sz w:val="20"/>
                <w:szCs w:val="20"/>
              </w:rPr>
            </w:pPr>
            <w:r w:rsidRPr="00C81D02">
              <w:rPr>
                <w:rFonts w:ascii="ChevinLight" w:hAnsi="ChevinLight" w:cs="Arial"/>
                <w:sz w:val="20"/>
                <w:szCs w:val="20"/>
              </w:rPr>
              <w:t>What happens if I exceed the ratio</w:t>
            </w:r>
            <w:r w:rsidR="00A51293" w:rsidRPr="00C81D02">
              <w:rPr>
                <w:rFonts w:ascii="ChevinLight" w:hAnsi="ChevinLight" w:cs="Arial"/>
                <w:sz w:val="20"/>
                <w:szCs w:val="20"/>
              </w:rPr>
              <w:t xml:space="preserve"> threshold for</w:t>
            </w:r>
            <w:r w:rsidRPr="00C81D02">
              <w:rPr>
                <w:rFonts w:ascii="ChevinLight" w:hAnsi="ChevinLight" w:cs="Arial"/>
                <w:sz w:val="20"/>
                <w:szCs w:val="20"/>
              </w:rPr>
              <w:t xml:space="preserve"> any SSC?</w:t>
            </w:r>
          </w:p>
        </w:tc>
        <w:tc>
          <w:tcPr>
            <w:tcW w:w="5940" w:type="dxa"/>
            <w:shd w:val="clear" w:color="auto" w:fill="auto"/>
          </w:tcPr>
          <w:p w14:paraId="24C63280" w14:textId="77777777" w:rsidR="00467473" w:rsidRPr="00C81D02" w:rsidRDefault="00467473" w:rsidP="00C81D02">
            <w:pPr>
              <w:numPr>
                <w:ilvl w:val="0"/>
                <w:numId w:val="14"/>
              </w:numPr>
              <w:rPr>
                <w:rFonts w:ascii="ChevinLight" w:hAnsi="ChevinLight" w:cs="Arial"/>
                <w:sz w:val="20"/>
                <w:szCs w:val="20"/>
              </w:rPr>
            </w:pPr>
            <w:r w:rsidRPr="00C81D02">
              <w:rPr>
                <w:rFonts w:ascii="ChevinLight" w:hAnsi="ChevinLight" w:cs="Arial"/>
                <w:sz w:val="20"/>
                <w:szCs w:val="20"/>
              </w:rPr>
              <w:t>There is no surcharge</w:t>
            </w:r>
            <w:r w:rsidR="00A51293" w:rsidRPr="00C81D02">
              <w:rPr>
                <w:rFonts w:ascii="ChevinLight" w:hAnsi="ChevinLight" w:cs="Arial"/>
                <w:sz w:val="20"/>
                <w:szCs w:val="20"/>
              </w:rPr>
              <w:t>.</w:t>
            </w:r>
            <w:r w:rsidRPr="00C81D02">
              <w:rPr>
                <w:rFonts w:ascii="ChevinLight" w:hAnsi="ChevinLight" w:cs="Arial"/>
                <w:sz w:val="20"/>
                <w:szCs w:val="20"/>
              </w:rPr>
              <w:t xml:space="preserve"> </w:t>
            </w:r>
          </w:p>
        </w:tc>
      </w:tr>
      <w:tr w:rsidR="00D36BA5" w:rsidRPr="00C81D02" w14:paraId="0CB262C4" w14:textId="77777777" w:rsidTr="00404AD0">
        <w:tc>
          <w:tcPr>
            <w:tcW w:w="4320" w:type="dxa"/>
            <w:shd w:val="clear" w:color="auto" w:fill="auto"/>
          </w:tcPr>
          <w:p w14:paraId="3201E400" w14:textId="77777777" w:rsidR="00D36BA5" w:rsidRPr="00C81D02" w:rsidRDefault="00D36BA5" w:rsidP="00117287">
            <w:pPr>
              <w:rPr>
                <w:rFonts w:ascii="ChevinLight" w:hAnsi="ChevinLight" w:cs="Arial"/>
                <w:sz w:val="20"/>
                <w:szCs w:val="20"/>
              </w:rPr>
            </w:pPr>
            <w:r w:rsidRPr="00C81D02">
              <w:rPr>
                <w:rFonts w:ascii="ChevinLight" w:hAnsi="ChevinLight" w:cs="Arial"/>
                <w:sz w:val="20"/>
                <w:szCs w:val="20"/>
              </w:rPr>
              <w:t xml:space="preserve">Over what period </w:t>
            </w:r>
            <w:r w:rsidR="004828BF">
              <w:rPr>
                <w:rFonts w:ascii="ChevinLight" w:hAnsi="ChevinLight" w:cs="Arial"/>
                <w:sz w:val="20"/>
                <w:szCs w:val="20"/>
              </w:rPr>
              <w:t>are</w:t>
            </w:r>
            <w:r w:rsidRPr="00C81D02">
              <w:rPr>
                <w:rFonts w:ascii="ChevinLight" w:hAnsi="ChevinLight" w:cs="Arial"/>
                <w:sz w:val="20"/>
                <w:szCs w:val="20"/>
              </w:rPr>
              <w:t xml:space="preserve"> we assess</w:t>
            </w:r>
            <w:r w:rsidR="004828BF">
              <w:rPr>
                <w:rFonts w:ascii="ChevinLight" w:hAnsi="ChevinLight" w:cs="Arial"/>
                <w:sz w:val="20"/>
                <w:szCs w:val="20"/>
              </w:rPr>
              <w:t>ed</w:t>
            </w:r>
            <w:r w:rsidRPr="00C81D02">
              <w:rPr>
                <w:rFonts w:ascii="ChevinLight" w:hAnsi="ChevinLight" w:cs="Arial"/>
                <w:sz w:val="20"/>
                <w:szCs w:val="20"/>
              </w:rPr>
              <w:t>?</w:t>
            </w:r>
          </w:p>
        </w:tc>
        <w:tc>
          <w:tcPr>
            <w:tcW w:w="5940" w:type="dxa"/>
            <w:shd w:val="clear" w:color="auto" w:fill="auto"/>
          </w:tcPr>
          <w:p w14:paraId="0D94B137" w14:textId="77777777" w:rsidR="00D36BA5" w:rsidRDefault="007A3727" w:rsidP="007A3727">
            <w:pPr>
              <w:numPr>
                <w:ilvl w:val="0"/>
                <w:numId w:val="11"/>
              </w:numPr>
              <w:rPr>
                <w:rFonts w:ascii="ChevinLight" w:hAnsi="ChevinLight" w:cs="Arial"/>
                <w:sz w:val="20"/>
                <w:szCs w:val="20"/>
              </w:rPr>
            </w:pPr>
            <w:r>
              <w:rPr>
                <w:rFonts w:ascii="ChevinLight" w:hAnsi="ChevinLight" w:cs="Arial"/>
                <w:sz w:val="20"/>
                <w:szCs w:val="20"/>
              </w:rPr>
              <w:t>We will review c</w:t>
            </w:r>
            <w:r w:rsidR="00D36BA5" w:rsidRPr="00C81D02">
              <w:rPr>
                <w:rFonts w:ascii="ChevinLight" w:hAnsi="ChevinLight" w:cs="Arial"/>
                <w:sz w:val="20"/>
                <w:szCs w:val="20"/>
              </w:rPr>
              <w:t xml:space="preserve">ustomer profiles quarterly </w:t>
            </w:r>
          </w:p>
          <w:p w14:paraId="1C5F3CF6" w14:textId="77777777" w:rsidR="007A3727" w:rsidRPr="00C81D02" w:rsidRDefault="007A3727" w:rsidP="007A3727">
            <w:pPr>
              <w:numPr>
                <w:ilvl w:val="0"/>
                <w:numId w:val="11"/>
              </w:numPr>
              <w:rPr>
                <w:rFonts w:ascii="ChevinLight" w:hAnsi="ChevinLight" w:cs="Arial"/>
                <w:sz w:val="20"/>
                <w:szCs w:val="20"/>
              </w:rPr>
            </w:pPr>
            <w:r w:rsidRPr="00C81D02">
              <w:rPr>
                <w:rFonts w:ascii="ChevinLight" w:hAnsi="ChevinLight" w:cs="Arial"/>
                <w:sz w:val="20"/>
                <w:szCs w:val="20"/>
              </w:rPr>
              <w:t xml:space="preserve">The </w:t>
            </w:r>
            <w:r>
              <w:rPr>
                <w:rFonts w:ascii="ChevinLight" w:hAnsi="ChevinLight" w:cs="Arial"/>
                <w:sz w:val="20"/>
                <w:szCs w:val="20"/>
              </w:rPr>
              <w:t>assessment</w:t>
            </w:r>
            <w:r w:rsidRPr="00C81D02">
              <w:rPr>
                <w:rFonts w:ascii="ChevinLight" w:hAnsi="ChevinLight" w:cs="Arial"/>
                <w:sz w:val="20"/>
                <w:szCs w:val="20"/>
              </w:rPr>
              <w:t xml:space="preserve"> for surcharges will be </w:t>
            </w:r>
            <w:r>
              <w:rPr>
                <w:rFonts w:ascii="ChevinLight" w:hAnsi="ChevinLight" w:cs="Arial"/>
                <w:sz w:val="20"/>
                <w:szCs w:val="20"/>
              </w:rPr>
              <w:t>carried out</w:t>
            </w:r>
            <w:r w:rsidRPr="00C81D02">
              <w:rPr>
                <w:rFonts w:ascii="ChevinLight" w:hAnsi="ChevinLight" w:cs="Arial"/>
                <w:sz w:val="20"/>
                <w:szCs w:val="20"/>
              </w:rPr>
              <w:t xml:space="preserve"> annually</w:t>
            </w:r>
          </w:p>
        </w:tc>
      </w:tr>
      <w:tr w:rsidR="00D36BA5" w:rsidRPr="00C81D02" w14:paraId="18C68BD7" w14:textId="77777777" w:rsidTr="00404AD0">
        <w:tc>
          <w:tcPr>
            <w:tcW w:w="4320" w:type="dxa"/>
            <w:shd w:val="clear" w:color="auto" w:fill="auto"/>
          </w:tcPr>
          <w:p w14:paraId="3283B1ED" w14:textId="77777777" w:rsidR="00D36BA5" w:rsidRPr="00C81D02" w:rsidRDefault="00D36BA5" w:rsidP="00117287">
            <w:pPr>
              <w:rPr>
                <w:rFonts w:ascii="ChevinLight" w:hAnsi="ChevinLight" w:cs="Arial"/>
                <w:sz w:val="20"/>
                <w:szCs w:val="20"/>
              </w:rPr>
            </w:pPr>
            <w:r w:rsidRPr="00C81D02">
              <w:rPr>
                <w:rFonts w:ascii="ChevinLight" w:hAnsi="ChevinLight" w:cs="Arial"/>
                <w:sz w:val="20"/>
                <w:szCs w:val="20"/>
              </w:rPr>
              <w:t xml:space="preserve">Will </w:t>
            </w:r>
            <w:r w:rsidR="00871425">
              <w:rPr>
                <w:rFonts w:ascii="ChevinLight" w:hAnsi="ChevinLight" w:cs="Arial"/>
                <w:sz w:val="20"/>
                <w:szCs w:val="20"/>
              </w:rPr>
              <w:t xml:space="preserve">the </w:t>
            </w:r>
            <w:r w:rsidRPr="00C81D02">
              <w:rPr>
                <w:rFonts w:ascii="ChevinLight" w:hAnsi="ChevinLight" w:cs="Arial"/>
                <w:sz w:val="20"/>
                <w:szCs w:val="20"/>
              </w:rPr>
              <w:t>Royal Mail</w:t>
            </w:r>
            <w:r w:rsidR="00871425">
              <w:rPr>
                <w:rFonts w:ascii="ChevinLight" w:hAnsi="ChevinLight" w:cs="Arial"/>
                <w:sz w:val="20"/>
                <w:szCs w:val="20"/>
              </w:rPr>
              <w:t xml:space="preserve"> National Spread Benchmark</w:t>
            </w:r>
            <w:r w:rsidRPr="00C81D02">
              <w:rPr>
                <w:rFonts w:ascii="ChevinLight" w:hAnsi="ChevinLight" w:cs="Arial"/>
                <w:sz w:val="20"/>
                <w:szCs w:val="20"/>
              </w:rPr>
              <w:t xml:space="preserve"> be reviewed annually?</w:t>
            </w:r>
          </w:p>
        </w:tc>
        <w:tc>
          <w:tcPr>
            <w:tcW w:w="5940" w:type="dxa"/>
            <w:shd w:val="clear" w:color="auto" w:fill="auto"/>
          </w:tcPr>
          <w:p w14:paraId="014D97D6" w14:textId="76798A66" w:rsidR="00D36BA5" w:rsidRPr="00C81D02" w:rsidRDefault="00D36BA5" w:rsidP="008656AD">
            <w:pPr>
              <w:numPr>
                <w:ilvl w:val="0"/>
                <w:numId w:val="11"/>
              </w:numPr>
              <w:rPr>
                <w:rFonts w:ascii="ChevinLight" w:hAnsi="ChevinLight" w:cs="Arial"/>
                <w:sz w:val="20"/>
                <w:szCs w:val="20"/>
              </w:rPr>
            </w:pPr>
            <w:r>
              <w:rPr>
                <w:rFonts w:ascii="ChevinLight" w:hAnsi="ChevinLight" w:cs="Arial"/>
                <w:sz w:val="20"/>
                <w:szCs w:val="20"/>
              </w:rPr>
              <w:t xml:space="preserve">No. We will use </w:t>
            </w:r>
            <w:r w:rsidR="008656AD">
              <w:rPr>
                <w:rFonts w:ascii="ChevinLight" w:hAnsi="ChevinLight" w:cs="Arial"/>
                <w:sz w:val="20"/>
                <w:szCs w:val="20"/>
              </w:rPr>
              <w:t>201</w:t>
            </w:r>
            <w:r w:rsidR="00352060">
              <w:rPr>
                <w:rFonts w:ascii="ChevinLight" w:hAnsi="ChevinLight" w:cs="Arial"/>
                <w:sz w:val="20"/>
                <w:szCs w:val="20"/>
              </w:rPr>
              <w:t>9</w:t>
            </w:r>
            <w:r w:rsidR="008656AD">
              <w:rPr>
                <w:rFonts w:ascii="ChevinLight" w:hAnsi="ChevinLight" w:cs="Arial"/>
                <w:sz w:val="20"/>
                <w:szCs w:val="20"/>
              </w:rPr>
              <w:t>/</w:t>
            </w:r>
            <w:r w:rsidR="00352060">
              <w:rPr>
                <w:rFonts w:ascii="ChevinLight" w:hAnsi="ChevinLight" w:cs="Arial"/>
                <w:sz w:val="20"/>
                <w:szCs w:val="20"/>
              </w:rPr>
              <w:t>20</w:t>
            </w:r>
            <w:r>
              <w:rPr>
                <w:rFonts w:ascii="ChevinLight" w:hAnsi="ChevinLight" w:cs="Arial"/>
                <w:sz w:val="20"/>
                <w:szCs w:val="20"/>
              </w:rPr>
              <w:t xml:space="preserve"> as the baseline</w:t>
            </w:r>
            <w:r w:rsidR="00921F02">
              <w:rPr>
                <w:rFonts w:ascii="ChevinLight" w:hAnsi="ChevinLight" w:cs="Arial"/>
                <w:sz w:val="20"/>
                <w:szCs w:val="20"/>
              </w:rPr>
              <w:t xml:space="preserve"> until further notice</w:t>
            </w:r>
            <w:r>
              <w:rPr>
                <w:rFonts w:ascii="ChevinLight" w:hAnsi="ChevinLight" w:cs="Arial"/>
                <w:sz w:val="20"/>
                <w:szCs w:val="20"/>
              </w:rPr>
              <w:t>.</w:t>
            </w:r>
          </w:p>
        </w:tc>
      </w:tr>
      <w:tr w:rsidR="00D36BA5" w:rsidRPr="00C81D02" w14:paraId="2E0621B1" w14:textId="77777777" w:rsidTr="00404AD0">
        <w:tc>
          <w:tcPr>
            <w:tcW w:w="4320" w:type="dxa"/>
            <w:shd w:val="clear" w:color="auto" w:fill="auto"/>
          </w:tcPr>
          <w:p w14:paraId="13EF7932" w14:textId="77777777" w:rsidR="00D36BA5" w:rsidRPr="00720941" w:rsidRDefault="00D36BA5" w:rsidP="005F3499">
            <w:pPr>
              <w:rPr>
                <w:rFonts w:ascii="ChevinLight" w:hAnsi="ChevinLight" w:cs="Arial"/>
                <w:sz w:val="20"/>
                <w:szCs w:val="20"/>
              </w:rPr>
            </w:pPr>
            <w:r w:rsidRPr="00720941">
              <w:rPr>
                <w:rFonts w:ascii="ChevinLight" w:hAnsi="ChevinLight" w:cs="Arial"/>
                <w:sz w:val="20"/>
                <w:szCs w:val="20"/>
              </w:rPr>
              <w:t>Is there a reasonable endeavours clause</w:t>
            </w:r>
          </w:p>
        </w:tc>
        <w:tc>
          <w:tcPr>
            <w:tcW w:w="5940" w:type="dxa"/>
            <w:shd w:val="clear" w:color="auto" w:fill="auto"/>
          </w:tcPr>
          <w:p w14:paraId="65093A15" w14:textId="77777777" w:rsidR="00D36BA5" w:rsidRPr="00720941" w:rsidRDefault="00D36BA5" w:rsidP="00720941">
            <w:pPr>
              <w:numPr>
                <w:ilvl w:val="1"/>
                <w:numId w:val="14"/>
              </w:numPr>
              <w:tabs>
                <w:tab w:val="clear" w:pos="1320"/>
                <w:tab w:val="num" w:pos="432"/>
              </w:tabs>
              <w:ind w:left="432" w:hanging="432"/>
              <w:rPr>
                <w:rFonts w:ascii="ChevinLight" w:hAnsi="ChevinLight" w:cs="Arial"/>
                <w:sz w:val="20"/>
                <w:szCs w:val="20"/>
              </w:rPr>
            </w:pPr>
            <w:r>
              <w:rPr>
                <w:rFonts w:ascii="ChevinLight" w:hAnsi="ChevinLight" w:cs="Arial"/>
                <w:sz w:val="20"/>
                <w:szCs w:val="20"/>
              </w:rPr>
              <w:t>Yes.</w:t>
            </w:r>
          </w:p>
        </w:tc>
      </w:tr>
      <w:tr w:rsidR="00D36BA5" w:rsidRPr="00C81D02" w14:paraId="52BFF1E6" w14:textId="77777777" w:rsidTr="00720941">
        <w:tc>
          <w:tcPr>
            <w:tcW w:w="4320" w:type="dxa"/>
            <w:tcBorders>
              <w:bottom w:val="single" w:sz="4" w:space="0" w:color="auto"/>
            </w:tcBorders>
            <w:shd w:val="clear" w:color="auto" w:fill="auto"/>
          </w:tcPr>
          <w:p w14:paraId="3C474E3B" w14:textId="77777777" w:rsidR="00D36BA5" w:rsidRPr="00720941" w:rsidRDefault="00D36BA5" w:rsidP="005F3499">
            <w:pPr>
              <w:rPr>
                <w:rFonts w:ascii="ChevinLight" w:hAnsi="ChevinLight" w:cs="Arial"/>
                <w:sz w:val="20"/>
                <w:szCs w:val="20"/>
              </w:rPr>
            </w:pPr>
            <w:r w:rsidRPr="00C81D02">
              <w:rPr>
                <w:rFonts w:ascii="ChevinLight" w:hAnsi="ChevinLight" w:cs="Arial"/>
                <w:b/>
                <w:sz w:val="20"/>
                <w:szCs w:val="20"/>
              </w:rPr>
              <w:t>Profile commitment to Urban Density</w:t>
            </w:r>
          </w:p>
        </w:tc>
        <w:tc>
          <w:tcPr>
            <w:tcW w:w="5940" w:type="dxa"/>
            <w:tcBorders>
              <w:bottom w:val="single" w:sz="4" w:space="0" w:color="auto"/>
            </w:tcBorders>
            <w:shd w:val="clear" w:color="auto" w:fill="auto"/>
          </w:tcPr>
          <w:p w14:paraId="1690F97D" w14:textId="77777777" w:rsidR="00D36BA5" w:rsidRPr="00720941" w:rsidRDefault="00D36BA5" w:rsidP="00404AD0">
            <w:pPr>
              <w:rPr>
                <w:rFonts w:ascii="ChevinLight" w:hAnsi="ChevinLight" w:cs="Arial"/>
                <w:sz w:val="20"/>
                <w:szCs w:val="20"/>
              </w:rPr>
            </w:pPr>
          </w:p>
        </w:tc>
      </w:tr>
      <w:tr w:rsidR="00D36BA5" w:rsidRPr="00C81D02" w14:paraId="46F52588" w14:textId="77777777" w:rsidTr="00720941">
        <w:tc>
          <w:tcPr>
            <w:tcW w:w="4320" w:type="dxa"/>
            <w:tcBorders>
              <w:bottom w:val="single" w:sz="4" w:space="0" w:color="auto"/>
            </w:tcBorders>
            <w:shd w:val="clear" w:color="auto" w:fill="auto"/>
          </w:tcPr>
          <w:p w14:paraId="28AFD4F4" w14:textId="2FBF5EBF" w:rsidR="00D36BA5" w:rsidRPr="00C81D02" w:rsidRDefault="00D36BA5" w:rsidP="005F3499">
            <w:pPr>
              <w:rPr>
                <w:rFonts w:ascii="ChevinLight" w:hAnsi="ChevinLight" w:cs="Arial"/>
                <w:b/>
                <w:sz w:val="20"/>
                <w:szCs w:val="20"/>
              </w:rPr>
            </w:pPr>
            <w:r w:rsidRPr="00C81D02">
              <w:rPr>
                <w:rFonts w:ascii="ChevinLight" w:hAnsi="ChevinLight" w:cs="Arial"/>
                <w:sz w:val="20"/>
                <w:szCs w:val="20"/>
              </w:rPr>
              <w:t xml:space="preserve">What is the Urban </w:t>
            </w:r>
            <w:r w:rsidR="00352060">
              <w:rPr>
                <w:rFonts w:ascii="ChevinLight" w:hAnsi="ChevinLight" w:cs="Arial"/>
                <w:sz w:val="20"/>
                <w:szCs w:val="20"/>
              </w:rPr>
              <w:t>D</w:t>
            </w:r>
            <w:r w:rsidRPr="00C81D02">
              <w:rPr>
                <w:rFonts w:ascii="ChevinLight" w:hAnsi="ChevinLight" w:cs="Arial"/>
                <w:sz w:val="20"/>
                <w:szCs w:val="20"/>
              </w:rPr>
              <w:t>ensity measure?</w:t>
            </w:r>
          </w:p>
        </w:tc>
        <w:tc>
          <w:tcPr>
            <w:tcW w:w="5940" w:type="dxa"/>
            <w:tcBorders>
              <w:bottom w:val="single" w:sz="4" w:space="0" w:color="auto"/>
            </w:tcBorders>
            <w:shd w:val="clear" w:color="auto" w:fill="auto"/>
          </w:tcPr>
          <w:p w14:paraId="7C896AA8" w14:textId="77777777" w:rsidR="00D36BA5" w:rsidRPr="00C81D02" w:rsidRDefault="00D36BA5" w:rsidP="00B35755">
            <w:pPr>
              <w:numPr>
                <w:ilvl w:val="0"/>
                <w:numId w:val="14"/>
              </w:numPr>
              <w:rPr>
                <w:rFonts w:ascii="ChevinLight" w:hAnsi="ChevinLight" w:cs="Arial"/>
                <w:sz w:val="20"/>
                <w:szCs w:val="20"/>
              </w:rPr>
            </w:pPr>
            <w:r w:rsidRPr="00C81D02">
              <w:rPr>
                <w:rFonts w:ascii="ChevinLight" w:hAnsi="ChevinLight" w:cs="Arial"/>
                <w:sz w:val="20"/>
                <w:szCs w:val="20"/>
              </w:rPr>
              <w:t>It is unique to th</w:t>
            </w:r>
            <w:r w:rsidR="004828BF">
              <w:rPr>
                <w:rFonts w:ascii="ChevinLight" w:hAnsi="ChevinLight" w:cs="Arial"/>
                <w:sz w:val="20"/>
                <w:szCs w:val="20"/>
              </w:rPr>
              <w:t>is</w:t>
            </w:r>
            <w:r w:rsidRPr="00C81D02">
              <w:rPr>
                <w:rFonts w:ascii="ChevinLight" w:hAnsi="ChevinLight" w:cs="Arial"/>
                <w:sz w:val="20"/>
                <w:szCs w:val="20"/>
              </w:rPr>
              <w:t xml:space="preserve"> National Pric</w:t>
            </w:r>
            <w:r w:rsidR="004828BF">
              <w:rPr>
                <w:rFonts w:ascii="ChevinLight" w:hAnsi="ChevinLight" w:cs="Arial"/>
                <w:sz w:val="20"/>
                <w:szCs w:val="20"/>
              </w:rPr>
              <w:t>e</w:t>
            </w:r>
            <w:r w:rsidRPr="00C81D02">
              <w:rPr>
                <w:rFonts w:ascii="ChevinLight" w:hAnsi="ChevinLight" w:cs="Arial"/>
                <w:sz w:val="20"/>
                <w:szCs w:val="20"/>
              </w:rPr>
              <w:t xml:space="preserve"> Plan</w:t>
            </w:r>
            <w:r w:rsidR="004828BF">
              <w:rPr>
                <w:rFonts w:ascii="ChevinLight" w:hAnsi="ChevinLight" w:cs="Arial"/>
                <w:sz w:val="20"/>
                <w:szCs w:val="20"/>
              </w:rPr>
              <w:t xml:space="preserve"> One</w:t>
            </w:r>
            <w:r w:rsidRPr="00C81D02">
              <w:rPr>
                <w:rFonts w:ascii="ChevinLight" w:hAnsi="ChevinLight" w:cs="Arial"/>
                <w:sz w:val="20"/>
                <w:szCs w:val="20"/>
              </w:rPr>
              <w:t xml:space="preserve">. It is a measure to check that our costs do not exceed the national average because of too little urban mail. </w:t>
            </w:r>
          </w:p>
          <w:p w14:paraId="3ECD9CF4" w14:textId="77777777" w:rsidR="00D36BA5" w:rsidRDefault="00D36BA5" w:rsidP="00AD0BCB">
            <w:pPr>
              <w:numPr>
                <w:ilvl w:val="1"/>
                <w:numId w:val="14"/>
              </w:numPr>
              <w:tabs>
                <w:tab w:val="clear" w:pos="1320"/>
                <w:tab w:val="num" w:pos="365"/>
                <w:tab w:val="num" w:pos="1440"/>
              </w:tabs>
              <w:ind w:left="365" w:hanging="365"/>
              <w:rPr>
                <w:rFonts w:ascii="ChevinLight" w:hAnsi="ChevinLight" w:cs="Arial"/>
                <w:sz w:val="20"/>
                <w:szCs w:val="20"/>
              </w:rPr>
            </w:pPr>
            <w:r w:rsidRPr="00C81D02">
              <w:rPr>
                <w:rFonts w:ascii="ChevinLight" w:hAnsi="ChevinLight" w:cs="Arial"/>
                <w:sz w:val="20"/>
                <w:szCs w:val="20"/>
              </w:rPr>
              <w:t xml:space="preserve">Urban mail is a classification of postcode sectors that have a high density in terms of delivery points and/or businesses outside </w:t>
            </w:r>
            <w:smartTag w:uri="urn:schemas-microsoft-com:office:smarttags" w:element="place">
              <w:smartTag w:uri="urn:schemas-microsoft-com:office:smarttags" w:element="City">
                <w:r w:rsidRPr="00C81D02">
                  <w:rPr>
                    <w:rFonts w:ascii="ChevinLight" w:hAnsi="ChevinLight" w:cs="Arial"/>
                    <w:sz w:val="20"/>
                    <w:szCs w:val="20"/>
                  </w:rPr>
                  <w:t>London</w:t>
                </w:r>
              </w:smartTag>
            </w:smartTag>
            <w:r w:rsidRPr="00C81D02">
              <w:rPr>
                <w:rFonts w:ascii="ChevinLight" w:hAnsi="ChevinLight" w:cs="Arial"/>
                <w:sz w:val="20"/>
                <w:szCs w:val="20"/>
              </w:rPr>
              <w:t>.</w:t>
            </w:r>
          </w:p>
          <w:p w14:paraId="710B0219" w14:textId="77777777" w:rsidR="00F3522B" w:rsidRPr="00F3522B" w:rsidRDefault="00D40737" w:rsidP="00F3522B">
            <w:pPr>
              <w:numPr>
                <w:ilvl w:val="1"/>
                <w:numId w:val="14"/>
              </w:numPr>
              <w:tabs>
                <w:tab w:val="clear" w:pos="1320"/>
                <w:tab w:val="num" w:pos="365"/>
                <w:tab w:val="num" w:pos="1440"/>
              </w:tabs>
              <w:ind w:left="365" w:hanging="365"/>
              <w:rPr>
                <w:rFonts w:ascii="ChevinLight" w:hAnsi="ChevinLight" w:cs="Arial"/>
                <w:sz w:val="20"/>
                <w:szCs w:val="20"/>
              </w:rPr>
            </w:pPr>
            <w:r>
              <w:rPr>
                <w:rFonts w:ascii="ChevinLight" w:hAnsi="ChevinLight" w:cs="Arial"/>
                <w:sz w:val="20"/>
                <w:szCs w:val="20"/>
              </w:rPr>
              <w:t>Our urban profile is measured as</w:t>
            </w:r>
            <w:r w:rsidRPr="00C81D02">
              <w:rPr>
                <w:rFonts w:ascii="ChevinLight" w:hAnsi="ChevinLight" w:cs="Arial"/>
                <w:sz w:val="20"/>
                <w:szCs w:val="20"/>
              </w:rPr>
              <w:t xml:space="preserve"> the combined </w:t>
            </w:r>
            <w:r>
              <w:rPr>
                <w:rFonts w:ascii="ChevinLight" w:hAnsi="ChevinLight" w:cs="Arial"/>
                <w:sz w:val="20"/>
                <w:szCs w:val="20"/>
              </w:rPr>
              <w:t xml:space="preserve">urban mail </w:t>
            </w:r>
            <w:r w:rsidRPr="00C81D02">
              <w:rPr>
                <w:rFonts w:ascii="ChevinLight" w:hAnsi="ChevinLight" w:cs="Arial"/>
                <w:sz w:val="20"/>
                <w:szCs w:val="20"/>
              </w:rPr>
              <w:t>volumes of bulk Retail products and Wholesale products mapped to the Standard Selection Codes (SSCs).</w:t>
            </w:r>
          </w:p>
          <w:p w14:paraId="4E5C6188" w14:textId="0615EEF6" w:rsidR="00D40737" w:rsidRDefault="00D40737" w:rsidP="00AD0BCB">
            <w:pPr>
              <w:numPr>
                <w:ilvl w:val="1"/>
                <w:numId w:val="14"/>
              </w:numPr>
              <w:tabs>
                <w:tab w:val="clear" w:pos="1320"/>
                <w:tab w:val="num" w:pos="365"/>
                <w:tab w:val="num" w:pos="1440"/>
              </w:tabs>
              <w:ind w:left="365" w:hanging="365"/>
              <w:rPr>
                <w:rFonts w:ascii="ChevinLight" w:hAnsi="ChevinLight" w:cs="Arial"/>
                <w:sz w:val="20"/>
                <w:szCs w:val="20"/>
              </w:rPr>
            </w:pPr>
            <w:r w:rsidRPr="00C81D02">
              <w:rPr>
                <w:rFonts w:ascii="ChevinLight" w:hAnsi="ChevinLight" w:cs="Arial"/>
                <w:sz w:val="20"/>
                <w:szCs w:val="20"/>
              </w:rPr>
              <w:t xml:space="preserve">The baseline is data for </w:t>
            </w:r>
            <w:r w:rsidR="00A80CEC">
              <w:rPr>
                <w:rFonts w:ascii="ChevinLight" w:hAnsi="ChevinLight" w:cs="Arial"/>
                <w:sz w:val="20"/>
                <w:szCs w:val="20"/>
              </w:rPr>
              <w:t>2019/20</w:t>
            </w:r>
            <w:r>
              <w:rPr>
                <w:rFonts w:ascii="ChevinLight" w:hAnsi="ChevinLight" w:cs="Arial"/>
                <w:sz w:val="20"/>
                <w:szCs w:val="20"/>
              </w:rPr>
              <w:t xml:space="preserve"> until further notice</w:t>
            </w:r>
            <w:r w:rsidRPr="00C81D02">
              <w:rPr>
                <w:rFonts w:ascii="ChevinLight" w:hAnsi="ChevinLight" w:cs="Arial"/>
                <w:sz w:val="20"/>
                <w:szCs w:val="20"/>
              </w:rPr>
              <w:t>.</w:t>
            </w:r>
          </w:p>
          <w:p w14:paraId="49168056" w14:textId="77777777" w:rsidR="00F3522B" w:rsidRDefault="00F3522B" w:rsidP="00AD0BCB">
            <w:pPr>
              <w:numPr>
                <w:ilvl w:val="1"/>
                <w:numId w:val="14"/>
              </w:numPr>
              <w:tabs>
                <w:tab w:val="clear" w:pos="1320"/>
                <w:tab w:val="num" w:pos="365"/>
                <w:tab w:val="num" w:pos="1440"/>
              </w:tabs>
              <w:ind w:left="365" w:hanging="365"/>
              <w:rPr>
                <w:rFonts w:ascii="ChevinLight" w:hAnsi="ChevinLight" w:cs="Arial"/>
                <w:sz w:val="20"/>
                <w:szCs w:val="20"/>
              </w:rPr>
            </w:pPr>
            <w:r>
              <w:rPr>
                <w:rFonts w:ascii="ChevinLight" w:hAnsi="ChevinLight" w:cs="Arial"/>
                <w:sz w:val="20"/>
                <w:szCs w:val="20"/>
              </w:rPr>
              <w:t>For each SSC the Royal Mail Urban Density percentage is calculated as the urban volume of the specified SSC as a proportion of the total volume for the specified SSC.</w:t>
            </w:r>
          </w:p>
          <w:p w14:paraId="7F464C96" w14:textId="77777777" w:rsidR="00ED3DB1" w:rsidRPr="005575E3" w:rsidRDefault="00D40737" w:rsidP="00ED3DB1">
            <w:pPr>
              <w:numPr>
                <w:ilvl w:val="1"/>
                <w:numId w:val="14"/>
              </w:numPr>
              <w:tabs>
                <w:tab w:val="clear" w:pos="1320"/>
                <w:tab w:val="num" w:pos="365"/>
                <w:tab w:val="num" w:pos="1440"/>
              </w:tabs>
              <w:ind w:left="365" w:hanging="365"/>
              <w:rPr>
                <w:rFonts w:ascii="ChevinLight" w:hAnsi="ChevinLight" w:cs="Arial"/>
                <w:sz w:val="20"/>
                <w:szCs w:val="20"/>
              </w:rPr>
            </w:pPr>
            <w:r>
              <w:rPr>
                <w:rFonts w:ascii="ChevinLight" w:hAnsi="ChevinLight" w:cs="Arial"/>
                <w:sz w:val="20"/>
                <w:szCs w:val="20"/>
              </w:rPr>
              <w:t xml:space="preserve">We </w:t>
            </w:r>
            <w:r w:rsidR="00AD0BCB">
              <w:rPr>
                <w:rFonts w:ascii="ChevinLight" w:hAnsi="ChevinLight" w:cs="Arial"/>
                <w:sz w:val="20"/>
                <w:szCs w:val="20"/>
              </w:rPr>
              <w:t xml:space="preserve">refer to this as the </w:t>
            </w:r>
            <w:r>
              <w:rPr>
                <w:rFonts w:ascii="ChevinLight" w:hAnsi="ChevinLight" w:cs="Arial"/>
                <w:sz w:val="20"/>
                <w:szCs w:val="20"/>
              </w:rPr>
              <w:t>Urban Density Benchmark.</w:t>
            </w:r>
          </w:p>
        </w:tc>
      </w:tr>
      <w:tr w:rsidR="00D36BA5" w:rsidRPr="00C81D02" w14:paraId="324076F0" w14:textId="77777777" w:rsidTr="00720941">
        <w:tc>
          <w:tcPr>
            <w:tcW w:w="4320" w:type="dxa"/>
            <w:tcBorders>
              <w:bottom w:val="single" w:sz="4" w:space="0" w:color="auto"/>
            </w:tcBorders>
            <w:shd w:val="clear" w:color="auto" w:fill="auto"/>
          </w:tcPr>
          <w:p w14:paraId="45ADA2CE" w14:textId="77777777" w:rsidR="00D36BA5" w:rsidRPr="00C81D02" w:rsidRDefault="00D36BA5" w:rsidP="005F3499">
            <w:pPr>
              <w:rPr>
                <w:rFonts w:ascii="ChevinLight" w:hAnsi="ChevinLight" w:cs="Arial"/>
                <w:sz w:val="20"/>
                <w:szCs w:val="20"/>
              </w:rPr>
            </w:pPr>
            <w:r w:rsidRPr="00C81D02">
              <w:rPr>
                <w:rFonts w:ascii="ChevinLight" w:hAnsi="ChevinLight" w:cs="Arial"/>
                <w:sz w:val="20"/>
                <w:szCs w:val="20"/>
              </w:rPr>
              <w:t>How will my urban profile be measured? What data is used for my profile?</w:t>
            </w:r>
          </w:p>
        </w:tc>
        <w:tc>
          <w:tcPr>
            <w:tcW w:w="5940" w:type="dxa"/>
            <w:tcBorders>
              <w:bottom w:val="single" w:sz="4" w:space="0" w:color="auto"/>
            </w:tcBorders>
            <w:shd w:val="clear" w:color="auto" w:fill="auto"/>
          </w:tcPr>
          <w:p w14:paraId="314B8EDB" w14:textId="77777777" w:rsidR="00423DC2" w:rsidRDefault="00D36BA5" w:rsidP="003301E1">
            <w:pPr>
              <w:numPr>
                <w:ilvl w:val="1"/>
                <w:numId w:val="14"/>
              </w:numPr>
              <w:tabs>
                <w:tab w:val="clear" w:pos="1320"/>
                <w:tab w:val="num" w:pos="365"/>
                <w:tab w:val="num" w:pos="1440"/>
              </w:tabs>
              <w:ind w:left="365" w:hanging="365"/>
              <w:rPr>
                <w:rFonts w:ascii="ChevinLight" w:hAnsi="ChevinLight" w:cs="Arial"/>
                <w:sz w:val="20"/>
                <w:szCs w:val="20"/>
              </w:rPr>
            </w:pPr>
            <w:r w:rsidRPr="00C81D02">
              <w:rPr>
                <w:rFonts w:ascii="ChevinLight" w:hAnsi="ChevinLight" w:cs="Arial"/>
                <w:sz w:val="20"/>
                <w:szCs w:val="20"/>
              </w:rPr>
              <w:t xml:space="preserve">Your urban profile is measured </w:t>
            </w:r>
            <w:r w:rsidR="00423DC2">
              <w:rPr>
                <w:rFonts w:ascii="ChevinLight" w:hAnsi="ChevinLight" w:cs="Arial"/>
                <w:sz w:val="20"/>
                <w:szCs w:val="20"/>
              </w:rPr>
              <w:t>either:</w:t>
            </w:r>
          </w:p>
          <w:p w14:paraId="3AB42F1E" w14:textId="77777777" w:rsidR="00423DC2" w:rsidRDefault="00423DC2" w:rsidP="00423DC2">
            <w:pPr>
              <w:numPr>
                <w:ilvl w:val="2"/>
                <w:numId w:val="14"/>
              </w:numPr>
              <w:tabs>
                <w:tab w:val="clear" w:pos="2160"/>
              </w:tabs>
              <w:ind w:left="648" w:hanging="283"/>
              <w:rPr>
                <w:rFonts w:ascii="ChevinLight" w:hAnsi="ChevinLight" w:cs="Arial"/>
                <w:sz w:val="20"/>
                <w:szCs w:val="20"/>
              </w:rPr>
            </w:pPr>
            <w:r>
              <w:rPr>
                <w:rFonts w:ascii="ChevinLight" w:hAnsi="ChevinLight" w:cs="Arial"/>
                <w:sz w:val="20"/>
                <w:szCs w:val="20"/>
              </w:rPr>
              <w:t xml:space="preserve">using Mailmark data to derive zone </w:t>
            </w:r>
          </w:p>
          <w:p w14:paraId="2D805749" w14:textId="77777777" w:rsidR="00423DC2" w:rsidRDefault="00423DC2" w:rsidP="00423DC2">
            <w:pPr>
              <w:numPr>
                <w:ilvl w:val="2"/>
                <w:numId w:val="14"/>
              </w:numPr>
              <w:tabs>
                <w:tab w:val="clear" w:pos="2160"/>
              </w:tabs>
              <w:ind w:left="648" w:hanging="283"/>
              <w:rPr>
                <w:rFonts w:ascii="ChevinLight" w:hAnsi="ChevinLight" w:cs="Arial"/>
                <w:sz w:val="20"/>
                <w:szCs w:val="20"/>
              </w:rPr>
            </w:pPr>
            <w:r>
              <w:rPr>
                <w:rFonts w:ascii="ChevinLight" w:hAnsi="ChevinLight" w:cs="Arial"/>
                <w:sz w:val="20"/>
                <w:szCs w:val="20"/>
              </w:rPr>
              <w:t>using actual data that has been uploaded zonally</w:t>
            </w:r>
          </w:p>
          <w:p w14:paraId="2FA146A4" w14:textId="77777777" w:rsidR="00423DC2" w:rsidRPr="00423DC2" w:rsidRDefault="00423DC2" w:rsidP="00701ADA">
            <w:pPr>
              <w:numPr>
                <w:ilvl w:val="2"/>
                <w:numId w:val="14"/>
              </w:numPr>
              <w:tabs>
                <w:tab w:val="clear" w:pos="2160"/>
              </w:tabs>
              <w:ind w:left="648" w:hanging="283"/>
              <w:rPr>
                <w:rFonts w:ascii="ChevinLight" w:hAnsi="ChevinLight" w:cs="Arial"/>
                <w:sz w:val="20"/>
                <w:szCs w:val="20"/>
              </w:rPr>
            </w:pPr>
            <w:r>
              <w:rPr>
                <w:rFonts w:ascii="ChevinLight" w:hAnsi="ChevinLight" w:cs="Arial"/>
                <w:sz w:val="20"/>
                <w:szCs w:val="20"/>
              </w:rPr>
              <w:t xml:space="preserve">or </w:t>
            </w:r>
            <w:r w:rsidR="00D36BA5" w:rsidRPr="00C81D02">
              <w:rPr>
                <w:rFonts w:ascii="ChevinLight" w:hAnsi="ChevinLight" w:cs="Arial"/>
                <w:sz w:val="20"/>
                <w:szCs w:val="20"/>
              </w:rPr>
              <w:t>by sampling</w:t>
            </w:r>
            <w:r w:rsidR="008A2268">
              <w:rPr>
                <w:rFonts w:ascii="ChevinLight" w:hAnsi="ChevinLight" w:cs="Arial"/>
                <w:sz w:val="20"/>
                <w:szCs w:val="20"/>
              </w:rPr>
              <w:t xml:space="preserve"> your mail</w:t>
            </w:r>
            <w:r w:rsidR="00D36BA5" w:rsidRPr="00C81D02">
              <w:rPr>
                <w:rFonts w:ascii="ChevinLight" w:hAnsi="ChevinLight" w:cs="Arial"/>
                <w:sz w:val="20"/>
                <w:szCs w:val="20"/>
              </w:rPr>
              <w:t xml:space="preserve"> at our mail centres, as part of our Mail Characteristics Survey</w:t>
            </w:r>
          </w:p>
          <w:p w14:paraId="591FC11E" w14:textId="77777777" w:rsidR="00AD0BCB" w:rsidRPr="005575E3" w:rsidRDefault="008A2268" w:rsidP="005575E3">
            <w:pPr>
              <w:numPr>
                <w:ilvl w:val="1"/>
                <w:numId w:val="14"/>
              </w:numPr>
              <w:tabs>
                <w:tab w:val="clear" w:pos="1320"/>
                <w:tab w:val="num" w:pos="365"/>
                <w:tab w:val="num" w:pos="1440"/>
              </w:tabs>
              <w:ind w:left="365" w:hanging="365"/>
              <w:rPr>
                <w:rFonts w:ascii="ChevinLight" w:hAnsi="ChevinLight" w:cs="Arial"/>
                <w:sz w:val="20"/>
                <w:szCs w:val="20"/>
              </w:rPr>
            </w:pPr>
            <w:r w:rsidRPr="00AD0BCB">
              <w:rPr>
                <w:rFonts w:ascii="ChevinLight" w:hAnsi="ChevinLight" w:cs="Arial"/>
                <w:sz w:val="20"/>
                <w:szCs w:val="20"/>
              </w:rPr>
              <w:t>We refer to this as your Urban SSC Percentage.</w:t>
            </w:r>
            <w:r w:rsidR="00D36BA5" w:rsidRPr="00AD0BCB">
              <w:rPr>
                <w:rFonts w:ascii="ChevinLight" w:hAnsi="ChevinLight" w:cs="Arial"/>
                <w:sz w:val="20"/>
                <w:szCs w:val="20"/>
              </w:rPr>
              <w:t xml:space="preserve"> </w:t>
            </w:r>
          </w:p>
        </w:tc>
      </w:tr>
      <w:tr w:rsidR="00D36BA5" w:rsidRPr="00C81D02" w14:paraId="48F7339C" w14:textId="77777777" w:rsidTr="00720941">
        <w:tc>
          <w:tcPr>
            <w:tcW w:w="4320" w:type="dxa"/>
            <w:tcBorders>
              <w:bottom w:val="single" w:sz="4" w:space="0" w:color="auto"/>
            </w:tcBorders>
            <w:shd w:val="clear" w:color="auto" w:fill="auto"/>
          </w:tcPr>
          <w:p w14:paraId="6E1FA343" w14:textId="77777777" w:rsidR="00D36BA5" w:rsidRPr="00C81D02" w:rsidRDefault="00D36BA5" w:rsidP="007A3727">
            <w:pPr>
              <w:rPr>
                <w:rFonts w:ascii="ChevinLight" w:hAnsi="ChevinLight" w:cs="Arial"/>
                <w:sz w:val="20"/>
                <w:szCs w:val="20"/>
              </w:rPr>
            </w:pPr>
            <w:r w:rsidRPr="00C81D02">
              <w:rPr>
                <w:rFonts w:ascii="ChevinLight" w:hAnsi="ChevinLight" w:cs="Arial"/>
                <w:sz w:val="20"/>
                <w:szCs w:val="20"/>
              </w:rPr>
              <w:t xml:space="preserve">Is there a </w:t>
            </w:r>
            <w:r w:rsidR="007A3727">
              <w:rPr>
                <w:rFonts w:ascii="ChevinLight" w:hAnsi="ChevinLight" w:cs="Arial"/>
                <w:sz w:val="20"/>
                <w:szCs w:val="20"/>
              </w:rPr>
              <w:t>permitted variance</w:t>
            </w:r>
            <w:r w:rsidRPr="00C81D02">
              <w:rPr>
                <w:rFonts w:ascii="ChevinLight" w:hAnsi="ChevinLight" w:cs="Arial"/>
                <w:sz w:val="20"/>
                <w:szCs w:val="20"/>
              </w:rPr>
              <w:t>?</w:t>
            </w:r>
          </w:p>
        </w:tc>
        <w:tc>
          <w:tcPr>
            <w:tcW w:w="5940" w:type="dxa"/>
            <w:tcBorders>
              <w:bottom w:val="single" w:sz="4" w:space="0" w:color="auto"/>
            </w:tcBorders>
            <w:shd w:val="clear" w:color="auto" w:fill="auto"/>
          </w:tcPr>
          <w:p w14:paraId="4EC72585" w14:textId="636AC7E5" w:rsidR="003F17D7" w:rsidRPr="003F17D7" w:rsidRDefault="00D36BA5" w:rsidP="003F17D7">
            <w:pPr>
              <w:numPr>
                <w:ilvl w:val="0"/>
                <w:numId w:val="14"/>
              </w:numPr>
              <w:rPr>
                <w:rFonts w:ascii="ChevinLight" w:hAnsi="ChevinLight" w:cs="Arial"/>
                <w:sz w:val="20"/>
                <w:szCs w:val="20"/>
              </w:rPr>
            </w:pPr>
            <w:r w:rsidRPr="00C81D02">
              <w:rPr>
                <w:rFonts w:ascii="ChevinLight" w:hAnsi="ChevinLight" w:cs="Arial"/>
                <w:sz w:val="20"/>
                <w:szCs w:val="20"/>
              </w:rPr>
              <w:t xml:space="preserve">Yes. This is a </w:t>
            </w:r>
            <w:r w:rsidR="00C96318">
              <w:rPr>
                <w:rFonts w:ascii="ChevinLight" w:hAnsi="ChevinLight" w:cs="Arial"/>
                <w:sz w:val="20"/>
                <w:szCs w:val="20"/>
              </w:rPr>
              <w:t>relative permitted</w:t>
            </w:r>
            <w:r w:rsidR="007A3727">
              <w:rPr>
                <w:rFonts w:ascii="ChevinLight" w:hAnsi="ChevinLight" w:cs="Arial"/>
                <w:sz w:val="20"/>
                <w:szCs w:val="20"/>
              </w:rPr>
              <w:t xml:space="preserve"> variance</w:t>
            </w:r>
            <w:r w:rsidRPr="00C81D02">
              <w:rPr>
                <w:rFonts w:ascii="ChevinLight" w:hAnsi="ChevinLight" w:cs="Arial"/>
                <w:sz w:val="20"/>
                <w:szCs w:val="20"/>
              </w:rPr>
              <w:t xml:space="preserve"> of </w:t>
            </w:r>
            <w:r w:rsidR="004E7A7A">
              <w:rPr>
                <w:rFonts w:ascii="ChevinLight" w:hAnsi="ChevinLight" w:cs="Arial"/>
                <w:sz w:val="20"/>
                <w:szCs w:val="20"/>
              </w:rPr>
              <w:t>25</w:t>
            </w:r>
            <w:r w:rsidRPr="00C81D02">
              <w:rPr>
                <w:rFonts w:ascii="ChevinLight" w:hAnsi="ChevinLight" w:cs="Arial"/>
                <w:sz w:val="20"/>
                <w:szCs w:val="20"/>
              </w:rPr>
              <w:t>%</w:t>
            </w:r>
            <w:r>
              <w:rPr>
                <w:rFonts w:ascii="ChevinLight" w:hAnsi="ChevinLight" w:cs="Arial"/>
                <w:sz w:val="20"/>
                <w:szCs w:val="20"/>
              </w:rPr>
              <w:t>.</w:t>
            </w:r>
            <w:r w:rsidR="00701ADA">
              <w:rPr>
                <w:rFonts w:ascii="ChevinLight" w:hAnsi="ChevinLight" w:cs="Arial"/>
                <w:sz w:val="20"/>
                <w:szCs w:val="20"/>
              </w:rPr>
              <w:t xml:space="preserve"> </w:t>
            </w:r>
            <w:r w:rsidR="008A2268">
              <w:rPr>
                <w:rFonts w:ascii="ChevinLight" w:hAnsi="ChevinLight" w:cs="Arial"/>
                <w:sz w:val="20"/>
                <w:szCs w:val="20"/>
              </w:rPr>
              <w:t xml:space="preserve">We refer to this as the Urban </w:t>
            </w:r>
            <w:r w:rsidR="007A3727">
              <w:rPr>
                <w:rFonts w:ascii="ChevinLight" w:hAnsi="ChevinLight" w:cs="Arial"/>
                <w:sz w:val="20"/>
                <w:szCs w:val="20"/>
              </w:rPr>
              <w:t>Permitted Variance</w:t>
            </w:r>
            <w:r w:rsidR="008A2268">
              <w:rPr>
                <w:rFonts w:ascii="ChevinLight" w:hAnsi="ChevinLight" w:cs="Arial"/>
                <w:sz w:val="20"/>
                <w:szCs w:val="20"/>
              </w:rPr>
              <w:t>.</w:t>
            </w:r>
          </w:p>
        </w:tc>
      </w:tr>
      <w:tr w:rsidR="00D36BA5" w:rsidRPr="00C81D02" w14:paraId="0BD5E80A" w14:textId="77777777" w:rsidTr="00720941">
        <w:tc>
          <w:tcPr>
            <w:tcW w:w="4320" w:type="dxa"/>
            <w:tcBorders>
              <w:bottom w:val="single" w:sz="4" w:space="0" w:color="auto"/>
            </w:tcBorders>
            <w:shd w:val="clear" w:color="auto" w:fill="auto"/>
          </w:tcPr>
          <w:p w14:paraId="4E83CEC6" w14:textId="77777777" w:rsidR="00D36BA5" w:rsidRPr="00C81D02" w:rsidRDefault="00D36BA5" w:rsidP="00B35755">
            <w:pPr>
              <w:rPr>
                <w:rFonts w:ascii="ChevinLight" w:hAnsi="ChevinLight" w:cs="Arial"/>
                <w:sz w:val="20"/>
                <w:szCs w:val="20"/>
              </w:rPr>
            </w:pPr>
            <w:r w:rsidRPr="00C81D02">
              <w:rPr>
                <w:rFonts w:ascii="ChevinLight" w:hAnsi="ChevinLight" w:cs="Arial"/>
                <w:sz w:val="20"/>
                <w:szCs w:val="20"/>
              </w:rPr>
              <w:t>How will you assess my conformance to the Urban Density</w:t>
            </w:r>
            <w:r w:rsidR="00ED3DB1">
              <w:rPr>
                <w:rFonts w:ascii="ChevinLight" w:hAnsi="ChevinLight" w:cs="Arial"/>
                <w:sz w:val="20"/>
                <w:szCs w:val="20"/>
              </w:rPr>
              <w:t xml:space="preserve"> Benchmark</w:t>
            </w:r>
            <w:r w:rsidRPr="00C81D02">
              <w:rPr>
                <w:rFonts w:ascii="ChevinLight" w:hAnsi="ChevinLight" w:cs="Arial"/>
                <w:sz w:val="20"/>
                <w:szCs w:val="20"/>
              </w:rPr>
              <w:t>?</w:t>
            </w:r>
          </w:p>
          <w:p w14:paraId="31A0595F" w14:textId="77777777" w:rsidR="00D36BA5" w:rsidRPr="00C81D02" w:rsidRDefault="00D36BA5" w:rsidP="005F3499">
            <w:pPr>
              <w:rPr>
                <w:rFonts w:ascii="ChevinLight" w:hAnsi="ChevinLight" w:cs="Arial"/>
                <w:sz w:val="20"/>
                <w:szCs w:val="20"/>
              </w:rPr>
            </w:pPr>
          </w:p>
        </w:tc>
        <w:tc>
          <w:tcPr>
            <w:tcW w:w="5940" w:type="dxa"/>
            <w:tcBorders>
              <w:bottom w:val="single" w:sz="4" w:space="0" w:color="auto"/>
            </w:tcBorders>
            <w:shd w:val="clear" w:color="auto" w:fill="auto"/>
          </w:tcPr>
          <w:p w14:paraId="6F916A60" w14:textId="77777777" w:rsidR="00D36BA5" w:rsidRPr="00C81D02" w:rsidRDefault="00D36BA5" w:rsidP="00B35755">
            <w:pPr>
              <w:numPr>
                <w:ilvl w:val="0"/>
                <w:numId w:val="14"/>
              </w:numPr>
              <w:rPr>
                <w:rFonts w:ascii="ChevinLight" w:hAnsi="ChevinLight" w:cs="Arial"/>
                <w:sz w:val="20"/>
                <w:szCs w:val="20"/>
              </w:rPr>
            </w:pPr>
            <w:r w:rsidRPr="00C81D02">
              <w:rPr>
                <w:rFonts w:ascii="ChevinLight" w:hAnsi="ChevinLight" w:cs="Arial"/>
                <w:sz w:val="20"/>
                <w:szCs w:val="20"/>
              </w:rPr>
              <w:t xml:space="preserve">We will calculate and compare your Urban </w:t>
            </w:r>
            <w:r w:rsidR="008A2268">
              <w:rPr>
                <w:rFonts w:ascii="ChevinLight" w:hAnsi="ChevinLight" w:cs="Arial"/>
                <w:sz w:val="20"/>
                <w:szCs w:val="20"/>
              </w:rPr>
              <w:t>SSC P</w:t>
            </w:r>
            <w:r w:rsidRPr="00C81D02">
              <w:rPr>
                <w:rFonts w:ascii="ChevinLight" w:hAnsi="ChevinLight" w:cs="Arial"/>
                <w:sz w:val="20"/>
                <w:szCs w:val="20"/>
              </w:rPr>
              <w:t xml:space="preserve">ercentage </w:t>
            </w:r>
            <w:r w:rsidR="00DB76E1">
              <w:rPr>
                <w:rFonts w:ascii="ChevinLight" w:hAnsi="ChevinLight" w:cs="Arial"/>
                <w:sz w:val="20"/>
                <w:szCs w:val="20"/>
              </w:rPr>
              <w:t xml:space="preserve">to the </w:t>
            </w:r>
            <w:r w:rsidRPr="00C81D02">
              <w:rPr>
                <w:rFonts w:ascii="ChevinLight" w:hAnsi="ChevinLight" w:cs="Arial"/>
                <w:sz w:val="20"/>
                <w:szCs w:val="20"/>
              </w:rPr>
              <w:t xml:space="preserve">Urban </w:t>
            </w:r>
            <w:r w:rsidR="00871425">
              <w:rPr>
                <w:rFonts w:ascii="ChevinLight" w:hAnsi="ChevinLight" w:cs="Arial"/>
                <w:sz w:val="20"/>
                <w:szCs w:val="20"/>
              </w:rPr>
              <w:t>Density Benchmark</w:t>
            </w:r>
            <w:r w:rsidRPr="00C81D02">
              <w:rPr>
                <w:rFonts w:ascii="ChevinLight" w:hAnsi="ChevinLight" w:cs="Arial"/>
                <w:sz w:val="20"/>
                <w:szCs w:val="20"/>
              </w:rPr>
              <w:t xml:space="preserve"> and apply the </w:t>
            </w:r>
            <w:r w:rsidR="007A3727">
              <w:rPr>
                <w:rFonts w:ascii="ChevinLight" w:hAnsi="ChevinLight" w:cs="Arial"/>
                <w:sz w:val="20"/>
                <w:szCs w:val="20"/>
              </w:rPr>
              <w:t>U</w:t>
            </w:r>
            <w:r w:rsidR="008A2268">
              <w:rPr>
                <w:rFonts w:ascii="ChevinLight" w:hAnsi="ChevinLight" w:cs="Arial"/>
                <w:sz w:val="20"/>
                <w:szCs w:val="20"/>
              </w:rPr>
              <w:t xml:space="preserve">rban </w:t>
            </w:r>
            <w:r w:rsidR="007A3727">
              <w:rPr>
                <w:rFonts w:ascii="ChevinLight" w:hAnsi="ChevinLight" w:cs="Arial"/>
                <w:sz w:val="20"/>
                <w:szCs w:val="20"/>
              </w:rPr>
              <w:t>Permitted Variance</w:t>
            </w:r>
          </w:p>
          <w:p w14:paraId="38AACF0D" w14:textId="6FA6DEE1" w:rsidR="00D36BA5" w:rsidRPr="00C81D02" w:rsidRDefault="00D36BA5" w:rsidP="008656AD">
            <w:pPr>
              <w:numPr>
                <w:ilvl w:val="0"/>
                <w:numId w:val="14"/>
              </w:numPr>
              <w:rPr>
                <w:rFonts w:ascii="ChevinLight" w:hAnsi="ChevinLight" w:cs="Arial"/>
                <w:sz w:val="20"/>
                <w:szCs w:val="20"/>
              </w:rPr>
            </w:pPr>
            <w:r w:rsidRPr="00C81D02">
              <w:rPr>
                <w:rFonts w:ascii="ChevinLight" w:hAnsi="ChevinLight" w:cs="Arial"/>
                <w:sz w:val="20"/>
                <w:szCs w:val="20"/>
              </w:rPr>
              <w:t>An SSC passes if the Urban</w:t>
            </w:r>
            <w:r w:rsidR="008A2268">
              <w:rPr>
                <w:rFonts w:ascii="ChevinLight" w:hAnsi="ChevinLight" w:cs="Arial"/>
                <w:sz w:val="20"/>
                <w:szCs w:val="20"/>
              </w:rPr>
              <w:t xml:space="preserve"> SSC</w:t>
            </w:r>
            <w:r w:rsidRPr="00C81D02">
              <w:rPr>
                <w:rFonts w:ascii="ChevinLight" w:hAnsi="ChevinLight" w:cs="Arial"/>
                <w:sz w:val="20"/>
                <w:szCs w:val="20"/>
              </w:rPr>
              <w:t xml:space="preserve"> </w:t>
            </w:r>
            <w:r w:rsidR="008A2268">
              <w:rPr>
                <w:rFonts w:ascii="ChevinLight" w:hAnsi="ChevinLight" w:cs="Arial"/>
                <w:sz w:val="20"/>
                <w:szCs w:val="20"/>
              </w:rPr>
              <w:t>P</w:t>
            </w:r>
            <w:r w:rsidRPr="00C81D02">
              <w:rPr>
                <w:rFonts w:ascii="ChevinLight" w:hAnsi="ChevinLight" w:cs="Arial"/>
                <w:sz w:val="20"/>
                <w:szCs w:val="20"/>
              </w:rPr>
              <w:t xml:space="preserve">ercentage is within the </w:t>
            </w:r>
            <w:r w:rsidR="007A3727">
              <w:rPr>
                <w:rFonts w:ascii="ChevinLight" w:hAnsi="ChevinLight" w:cs="Arial"/>
                <w:sz w:val="20"/>
                <w:szCs w:val="20"/>
              </w:rPr>
              <w:t>permitted variance range.  F</w:t>
            </w:r>
            <w:r w:rsidRPr="00C81D02">
              <w:rPr>
                <w:rFonts w:ascii="ChevinLight" w:hAnsi="ChevinLight" w:cs="Arial"/>
                <w:sz w:val="20"/>
                <w:szCs w:val="20"/>
              </w:rPr>
              <w:t xml:space="preserve">or example if SSC 102 has </w:t>
            </w:r>
            <w:r w:rsidR="00C96318" w:rsidRPr="00C81D02">
              <w:rPr>
                <w:rFonts w:ascii="ChevinLight" w:hAnsi="ChevinLight" w:cs="Arial"/>
                <w:sz w:val="20"/>
                <w:szCs w:val="20"/>
              </w:rPr>
              <w:t>an</w:t>
            </w:r>
            <w:r w:rsidR="00DB76E1">
              <w:rPr>
                <w:rFonts w:ascii="ChevinLight" w:hAnsi="ChevinLight" w:cs="Arial"/>
                <w:sz w:val="20"/>
                <w:szCs w:val="20"/>
              </w:rPr>
              <w:t xml:space="preserve"> </w:t>
            </w:r>
            <w:r w:rsidRPr="00C81D02">
              <w:rPr>
                <w:rFonts w:ascii="ChevinLight" w:hAnsi="ChevinLight" w:cs="Arial"/>
                <w:sz w:val="20"/>
                <w:szCs w:val="20"/>
              </w:rPr>
              <w:t xml:space="preserve">Urban </w:t>
            </w:r>
            <w:r w:rsidR="008A2268">
              <w:rPr>
                <w:rFonts w:ascii="ChevinLight" w:hAnsi="ChevinLight" w:cs="Arial"/>
                <w:sz w:val="20"/>
                <w:szCs w:val="20"/>
              </w:rPr>
              <w:t>Density Benchmark</w:t>
            </w:r>
            <w:r w:rsidRPr="00C81D02">
              <w:rPr>
                <w:rFonts w:ascii="ChevinLight" w:hAnsi="ChevinLight" w:cs="Arial"/>
                <w:sz w:val="20"/>
                <w:szCs w:val="20"/>
              </w:rPr>
              <w:t xml:space="preserve"> of </w:t>
            </w:r>
            <w:r w:rsidR="00174713">
              <w:rPr>
                <w:rFonts w:ascii="ChevinLight" w:hAnsi="ChevinLight" w:cs="Arial"/>
                <w:sz w:val="20"/>
                <w:szCs w:val="20"/>
              </w:rPr>
              <w:t>50</w:t>
            </w:r>
            <w:r w:rsidRPr="00C81D02">
              <w:rPr>
                <w:rFonts w:ascii="ChevinLight" w:hAnsi="ChevinLight" w:cs="Arial"/>
                <w:sz w:val="20"/>
                <w:szCs w:val="20"/>
              </w:rPr>
              <w:t>%</w:t>
            </w:r>
            <w:r w:rsidR="008656AD">
              <w:rPr>
                <w:rFonts w:ascii="ChevinLight" w:hAnsi="ChevinLight" w:cs="Arial"/>
                <w:sz w:val="20"/>
                <w:szCs w:val="20"/>
              </w:rPr>
              <w:t>,</w:t>
            </w:r>
            <w:r w:rsidR="007A3727">
              <w:rPr>
                <w:rFonts w:ascii="ChevinLight" w:hAnsi="ChevinLight" w:cs="Arial"/>
                <w:sz w:val="20"/>
                <w:szCs w:val="20"/>
              </w:rPr>
              <w:t xml:space="preserve"> as the</w:t>
            </w:r>
            <w:r w:rsidR="008A2268">
              <w:rPr>
                <w:rFonts w:ascii="ChevinLight" w:hAnsi="ChevinLight" w:cs="Arial"/>
                <w:sz w:val="20"/>
                <w:szCs w:val="20"/>
              </w:rPr>
              <w:t xml:space="preserve"> </w:t>
            </w:r>
            <w:r w:rsidR="007A3727">
              <w:rPr>
                <w:rFonts w:ascii="ChevinLight" w:hAnsi="ChevinLight" w:cs="Arial"/>
                <w:sz w:val="20"/>
                <w:szCs w:val="20"/>
              </w:rPr>
              <w:t>U</w:t>
            </w:r>
            <w:r w:rsidR="008A2268">
              <w:rPr>
                <w:rFonts w:ascii="ChevinLight" w:hAnsi="ChevinLight" w:cs="Arial"/>
                <w:sz w:val="20"/>
                <w:szCs w:val="20"/>
              </w:rPr>
              <w:t>rban</w:t>
            </w:r>
            <w:r>
              <w:rPr>
                <w:rFonts w:ascii="ChevinLight" w:hAnsi="ChevinLight" w:cs="Arial"/>
                <w:sz w:val="20"/>
                <w:szCs w:val="20"/>
              </w:rPr>
              <w:t xml:space="preserve"> </w:t>
            </w:r>
            <w:r w:rsidR="007A3727">
              <w:rPr>
                <w:rFonts w:ascii="ChevinLight" w:hAnsi="ChevinLight" w:cs="Arial"/>
                <w:sz w:val="20"/>
                <w:szCs w:val="20"/>
              </w:rPr>
              <w:t>Permitted Variance</w:t>
            </w:r>
            <w:r>
              <w:rPr>
                <w:rFonts w:ascii="ChevinLight" w:hAnsi="ChevinLight" w:cs="Arial"/>
                <w:sz w:val="20"/>
                <w:szCs w:val="20"/>
              </w:rPr>
              <w:t xml:space="preserve"> </w:t>
            </w:r>
            <w:r w:rsidR="007A3727">
              <w:rPr>
                <w:rFonts w:ascii="ChevinLight" w:hAnsi="ChevinLight" w:cs="Arial"/>
                <w:sz w:val="20"/>
                <w:szCs w:val="20"/>
              </w:rPr>
              <w:t>is</w:t>
            </w:r>
            <w:r>
              <w:rPr>
                <w:rFonts w:ascii="ChevinLight" w:hAnsi="ChevinLight" w:cs="Arial"/>
                <w:sz w:val="20"/>
                <w:szCs w:val="20"/>
              </w:rPr>
              <w:t xml:space="preserve"> </w:t>
            </w:r>
            <w:r w:rsidR="004E7A7A">
              <w:rPr>
                <w:rFonts w:ascii="ChevinLight" w:hAnsi="ChevinLight" w:cs="Arial"/>
                <w:sz w:val="20"/>
                <w:szCs w:val="20"/>
              </w:rPr>
              <w:t>25</w:t>
            </w:r>
            <w:r>
              <w:rPr>
                <w:rFonts w:ascii="ChevinLight" w:hAnsi="ChevinLight" w:cs="Arial"/>
                <w:sz w:val="20"/>
                <w:szCs w:val="20"/>
              </w:rPr>
              <w:t>%,</w:t>
            </w:r>
            <w:r w:rsidRPr="00C81D02">
              <w:rPr>
                <w:rFonts w:ascii="ChevinLight" w:hAnsi="ChevinLight" w:cs="Arial"/>
                <w:sz w:val="20"/>
                <w:szCs w:val="20"/>
              </w:rPr>
              <w:t xml:space="preserve"> the acceptable range is </w:t>
            </w:r>
            <w:r w:rsidR="004E7A7A">
              <w:rPr>
                <w:rFonts w:ascii="ChevinLight" w:hAnsi="ChevinLight" w:cs="Arial"/>
                <w:sz w:val="20"/>
                <w:szCs w:val="20"/>
              </w:rPr>
              <w:t>37.5</w:t>
            </w:r>
            <w:r w:rsidRPr="00C81D02">
              <w:rPr>
                <w:rFonts w:ascii="ChevinLight" w:hAnsi="ChevinLight" w:cs="Arial"/>
                <w:sz w:val="20"/>
                <w:szCs w:val="20"/>
              </w:rPr>
              <w:t xml:space="preserve">% to </w:t>
            </w:r>
            <w:r w:rsidR="001E298B">
              <w:rPr>
                <w:rFonts w:ascii="ChevinLight" w:hAnsi="ChevinLight" w:cs="Arial"/>
                <w:sz w:val="20"/>
                <w:szCs w:val="20"/>
              </w:rPr>
              <w:t>6</w:t>
            </w:r>
            <w:r w:rsidR="004E7A7A">
              <w:rPr>
                <w:rFonts w:ascii="ChevinLight" w:hAnsi="ChevinLight" w:cs="Arial"/>
                <w:sz w:val="20"/>
                <w:szCs w:val="20"/>
              </w:rPr>
              <w:t>2.</w:t>
            </w:r>
            <w:r w:rsidR="001E298B">
              <w:rPr>
                <w:rFonts w:ascii="ChevinLight" w:hAnsi="ChevinLight" w:cs="Arial"/>
                <w:sz w:val="20"/>
                <w:szCs w:val="20"/>
              </w:rPr>
              <w:t>5</w:t>
            </w:r>
            <w:r w:rsidRPr="00C81D02">
              <w:rPr>
                <w:rFonts w:ascii="ChevinLight" w:hAnsi="ChevinLight" w:cs="Arial"/>
                <w:sz w:val="20"/>
                <w:szCs w:val="20"/>
              </w:rPr>
              <w:t>%</w:t>
            </w:r>
            <w:r w:rsidR="007A3727">
              <w:rPr>
                <w:rFonts w:ascii="ChevinLight" w:hAnsi="ChevinLight" w:cs="Arial"/>
                <w:sz w:val="20"/>
                <w:szCs w:val="20"/>
              </w:rPr>
              <w:t>. If the customer Urban SSC Percentage</w:t>
            </w:r>
            <w:r w:rsidRPr="00C81D02">
              <w:rPr>
                <w:rFonts w:ascii="ChevinLight" w:hAnsi="ChevinLight" w:cs="Arial"/>
                <w:sz w:val="20"/>
                <w:szCs w:val="20"/>
              </w:rPr>
              <w:t xml:space="preserve"> falls within this range</w:t>
            </w:r>
            <w:r w:rsidR="007A3727">
              <w:rPr>
                <w:rFonts w:ascii="ChevinLight" w:hAnsi="ChevinLight" w:cs="Arial"/>
                <w:sz w:val="20"/>
                <w:szCs w:val="20"/>
              </w:rPr>
              <w:t>,</w:t>
            </w:r>
            <w:r w:rsidRPr="00C81D02">
              <w:rPr>
                <w:rFonts w:ascii="ChevinLight" w:hAnsi="ChevinLight" w:cs="Arial"/>
                <w:sz w:val="20"/>
                <w:szCs w:val="20"/>
              </w:rPr>
              <w:t xml:space="preserve"> it passes.</w:t>
            </w:r>
          </w:p>
        </w:tc>
      </w:tr>
      <w:tr w:rsidR="00D36BA5" w:rsidRPr="00C81D02" w14:paraId="61501E16" w14:textId="77777777" w:rsidTr="0070126E">
        <w:tc>
          <w:tcPr>
            <w:tcW w:w="4320" w:type="dxa"/>
            <w:shd w:val="clear" w:color="auto" w:fill="auto"/>
          </w:tcPr>
          <w:p w14:paraId="28337198" w14:textId="77777777" w:rsidR="00D36BA5" w:rsidRPr="00C81D02" w:rsidRDefault="00D36BA5" w:rsidP="00B35755">
            <w:pPr>
              <w:rPr>
                <w:rFonts w:ascii="ChevinLight" w:hAnsi="ChevinLight" w:cs="Arial"/>
                <w:sz w:val="20"/>
                <w:szCs w:val="20"/>
              </w:rPr>
            </w:pPr>
            <w:r w:rsidRPr="00C81D02">
              <w:rPr>
                <w:rFonts w:ascii="ChevinLight" w:hAnsi="ChevinLight" w:cs="Arial"/>
                <w:sz w:val="20"/>
                <w:szCs w:val="20"/>
              </w:rPr>
              <w:lastRenderedPageBreak/>
              <w:t xml:space="preserve">How does surcharging for not achieving the </w:t>
            </w:r>
            <w:r w:rsidR="00ED3DB1">
              <w:rPr>
                <w:rFonts w:ascii="ChevinLight" w:hAnsi="ChevinLight" w:cs="Arial"/>
                <w:sz w:val="20"/>
                <w:szCs w:val="20"/>
              </w:rPr>
              <w:t xml:space="preserve">Urban Density Benchmark </w:t>
            </w:r>
            <w:r w:rsidRPr="00C81D02">
              <w:rPr>
                <w:rFonts w:ascii="ChevinLight" w:hAnsi="ChevinLight" w:cs="Arial"/>
                <w:sz w:val="20"/>
                <w:szCs w:val="20"/>
              </w:rPr>
              <w:t>work?</w:t>
            </w:r>
          </w:p>
          <w:p w14:paraId="5899A344" w14:textId="77777777" w:rsidR="00D36BA5" w:rsidRPr="00C81D02" w:rsidRDefault="00D36BA5" w:rsidP="00B35755">
            <w:pPr>
              <w:rPr>
                <w:rFonts w:ascii="ChevinLight" w:hAnsi="ChevinLight" w:cs="Arial"/>
                <w:sz w:val="20"/>
                <w:szCs w:val="20"/>
              </w:rPr>
            </w:pPr>
          </w:p>
          <w:p w14:paraId="191959BF" w14:textId="77777777" w:rsidR="00D36BA5" w:rsidRPr="00C81D02" w:rsidRDefault="00D36BA5" w:rsidP="00B35755">
            <w:pPr>
              <w:rPr>
                <w:rFonts w:ascii="ChevinLight" w:hAnsi="ChevinLight" w:cs="Arial"/>
                <w:sz w:val="20"/>
                <w:szCs w:val="20"/>
              </w:rPr>
            </w:pPr>
          </w:p>
        </w:tc>
        <w:tc>
          <w:tcPr>
            <w:tcW w:w="5940" w:type="dxa"/>
            <w:shd w:val="clear" w:color="auto" w:fill="auto"/>
          </w:tcPr>
          <w:p w14:paraId="7C94B964" w14:textId="77777777" w:rsidR="00D36BA5" w:rsidRPr="00C81D02" w:rsidRDefault="00D36BA5" w:rsidP="00B35755">
            <w:pPr>
              <w:numPr>
                <w:ilvl w:val="0"/>
                <w:numId w:val="14"/>
              </w:numPr>
              <w:rPr>
                <w:rFonts w:ascii="ChevinLight" w:hAnsi="ChevinLight" w:cs="Arial"/>
                <w:sz w:val="20"/>
                <w:szCs w:val="20"/>
              </w:rPr>
            </w:pPr>
            <w:r w:rsidRPr="00C81D02">
              <w:rPr>
                <w:rFonts w:ascii="ChevinLight" w:hAnsi="ChevinLight" w:cs="Arial"/>
                <w:sz w:val="20"/>
                <w:szCs w:val="20"/>
              </w:rPr>
              <w:t xml:space="preserve">If </w:t>
            </w:r>
            <w:r w:rsidR="008A2268">
              <w:rPr>
                <w:rFonts w:ascii="ChevinLight" w:hAnsi="ChevinLight" w:cs="Arial"/>
                <w:sz w:val="20"/>
                <w:szCs w:val="20"/>
              </w:rPr>
              <w:t xml:space="preserve">your Urban SSC Percentage </w:t>
            </w:r>
            <w:r w:rsidRPr="00C81D02">
              <w:rPr>
                <w:rFonts w:ascii="ChevinLight" w:hAnsi="ChevinLight" w:cs="Arial"/>
                <w:sz w:val="20"/>
                <w:szCs w:val="20"/>
              </w:rPr>
              <w:t xml:space="preserve">is outside the </w:t>
            </w:r>
            <w:r w:rsidR="007A3727">
              <w:rPr>
                <w:rFonts w:ascii="ChevinLight" w:hAnsi="ChevinLight" w:cs="Arial"/>
                <w:sz w:val="20"/>
                <w:szCs w:val="20"/>
              </w:rPr>
              <w:t>Urban Permitted Variance</w:t>
            </w:r>
            <w:r w:rsidRPr="00C81D02">
              <w:rPr>
                <w:rFonts w:ascii="ChevinLight" w:hAnsi="ChevinLight" w:cs="Arial"/>
                <w:sz w:val="20"/>
                <w:szCs w:val="20"/>
              </w:rPr>
              <w:t xml:space="preserve"> range</w:t>
            </w:r>
            <w:r>
              <w:rPr>
                <w:rFonts w:ascii="ChevinLight" w:hAnsi="ChevinLight" w:cs="Arial"/>
                <w:sz w:val="20"/>
                <w:szCs w:val="20"/>
              </w:rPr>
              <w:t>,</w:t>
            </w:r>
            <w:r w:rsidRPr="00C81D02">
              <w:rPr>
                <w:rFonts w:ascii="ChevinLight" w:hAnsi="ChevinLight" w:cs="Arial"/>
                <w:sz w:val="20"/>
                <w:szCs w:val="20"/>
              </w:rPr>
              <w:t xml:space="preserve"> the percentage difference is multiplied by </w:t>
            </w:r>
            <w:r w:rsidR="009E674A">
              <w:rPr>
                <w:rFonts w:ascii="ChevinLight" w:hAnsi="ChevinLight" w:cs="Arial"/>
                <w:sz w:val="20"/>
                <w:szCs w:val="20"/>
              </w:rPr>
              <w:t>your</w:t>
            </w:r>
            <w:r w:rsidRPr="00C81D02">
              <w:rPr>
                <w:rFonts w:ascii="ChevinLight" w:hAnsi="ChevinLight" w:cs="Arial"/>
                <w:sz w:val="20"/>
                <w:szCs w:val="20"/>
              </w:rPr>
              <w:t xml:space="preserve"> overall</w:t>
            </w:r>
            <w:r>
              <w:rPr>
                <w:rFonts w:ascii="ChevinLight" w:hAnsi="ChevinLight" w:cs="Arial"/>
                <w:sz w:val="20"/>
                <w:szCs w:val="20"/>
              </w:rPr>
              <w:t xml:space="preserve"> </w:t>
            </w:r>
            <w:r w:rsidR="008656AD">
              <w:rPr>
                <w:rFonts w:ascii="ChevinLight" w:hAnsi="ChevinLight" w:cs="Arial"/>
                <w:sz w:val="20"/>
                <w:szCs w:val="20"/>
              </w:rPr>
              <w:t>SSC</w:t>
            </w:r>
            <w:r w:rsidR="008656AD" w:rsidRPr="00C81D02">
              <w:rPr>
                <w:rFonts w:ascii="ChevinLight" w:hAnsi="ChevinLight" w:cs="Arial"/>
                <w:sz w:val="20"/>
                <w:szCs w:val="20"/>
              </w:rPr>
              <w:t xml:space="preserve"> </w:t>
            </w:r>
            <w:r w:rsidRPr="00C81D02">
              <w:rPr>
                <w:rFonts w:ascii="ChevinLight" w:hAnsi="ChevinLight" w:cs="Arial"/>
                <w:sz w:val="20"/>
                <w:szCs w:val="20"/>
              </w:rPr>
              <w:t>volume to identify the number of items to be surcharged.</w:t>
            </w:r>
          </w:p>
          <w:p w14:paraId="70993CB1" w14:textId="65D69F83" w:rsidR="00D36BA5" w:rsidRPr="00C81D02" w:rsidRDefault="00D36BA5" w:rsidP="00B35755">
            <w:pPr>
              <w:numPr>
                <w:ilvl w:val="0"/>
                <w:numId w:val="14"/>
              </w:numPr>
              <w:rPr>
                <w:rFonts w:ascii="ChevinLight" w:hAnsi="ChevinLight" w:cs="Arial"/>
                <w:sz w:val="20"/>
                <w:szCs w:val="20"/>
              </w:rPr>
            </w:pPr>
            <w:r w:rsidRPr="00C81D02">
              <w:rPr>
                <w:rFonts w:ascii="ChevinLight" w:hAnsi="ChevinLight" w:cs="Arial"/>
                <w:sz w:val="20"/>
                <w:szCs w:val="20"/>
              </w:rPr>
              <w:t xml:space="preserve">Volumes over the </w:t>
            </w:r>
            <w:r w:rsidR="007A3727">
              <w:rPr>
                <w:rFonts w:ascii="ChevinLight" w:hAnsi="ChevinLight" w:cs="Arial"/>
                <w:sz w:val="20"/>
                <w:szCs w:val="20"/>
              </w:rPr>
              <w:t>Urban Permitted Variance</w:t>
            </w:r>
            <w:r w:rsidRPr="00C81D02">
              <w:rPr>
                <w:rFonts w:ascii="ChevinLight" w:hAnsi="ChevinLight" w:cs="Arial"/>
                <w:sz w:val="20"/>
                <w:szCs w:val="20"/>
              </w:rPr>
              <w:t xml:space="preserve"> </w:t>
            </w:r>
            <w:r w:rsidR="008E23C6">
              <w:rPr>
                <w:rFonts w:ascii="ChevinLight" w:hAnsi="ChevinLight" w:cs="Arial"/>
                <w:sz w:val="20"/>
                <w:szCs w:val="20"/>
              </w:rPr>
              <w:t xml:space="preserve">are </w:t>
            </w:r>
            <w:r w:rsidRPr="00C81D02">
              <w:rPr>
                <w:rFonts w:ascii="ChevinLight" w:hAnsi="ChevinLight" w:cs="Arial"/>
                <w:sz w:val="20"/>
                <w:szCs w:val="20"/>
              </w:rPr>
              <w:t xml:space="preserve">off-set </w:t>
            </w:r>
            <w:r w:rsidR="008E23C6">
              <w:rPr>
                <w:rFonts w:ascii="ChevinLight" w:hAnsi="ChevinLight" w:cs="Arial"/>
                <w:sz w:val="20"/>
                <w:szCs w:val="20"/>
              </w:rPr>
              <w:t xml:space="preserve">against </w:t>
            </w:r>
            <w:r w:rsidRPr="00C81D02">
              <w:rPr>
                <w:rFonts w:ascii="ChevinLight" w:hAnsi="ChevinLight" w:cs="Arial"/>
                <w:sz w:val="20"/>
                <w:szCs w:val="20"/>
              </w:rPr>
              <w:t>volumes that are under</w:t>
            </w:r>
            <w:r w:rsidR="008E23C6">
              <w:rPr>
                <w:rFonts w:ascii="ChevinLight" w:hAnsi="ChevinLight" w:cs="Arial"/>
                <w:sz w:val="20"/>
                <w:szCs w:val="20"/>
              </w:rPr>
              <w:t xml:space="preserve"> the Urban Permitted Variance;</w:t>
            </w:r>
            <w:r w:rsidRPr="00C81D02">
              <w:rPr>
                <w:rFonts w:ascii="ChevinLight" w:hAnsi="ChevinLight" w:cs="Arial"/>
                <w:sz w:val="20"/>
                <w:szCs w:val="20"/>
              </w:rPr>
              <w:t xml:space="preserve"> </w:t>
            </w:r>
            <w:r w:rsidR="008E23C6">
              <w:rPr>
                <w:rFonts w:ascii="ChevinLight" w:hAnsi="ChevinLight" w:cs="Arial"/>
                <w:sz w:val="20"/>
                <w:szCs w:val="20"/>
              </w:rPr>
              <w:t>these</w:t>
            </w:r>
            <w:r w:rsidR="008E23C6" w:rsidRPr="00C81D02">
              <w:rPr>
                <w:rFonts w:ascii="ChevinLight" w:hAnsi="ChevinLight" w:cs="Arial"/>
                <w:sz w:val="20"/>
                <w:szCs w:val="20"/>
              </w:rPr>
              <w:t xml:space="preserve"> </w:t>
            </w:r>
            <w:r w:rsidRPr="00C81D02">
              <w:rPr>
                <w:rFonts w:ascii="ChevinLight" w:hAnsi="ChevinLight" w:cs="Arial"/>
                <w:sz w:val="20"/>
                <w:szCs w:val="20"/>
              </w:rPr>
              <w:t xml:space="preserve">will not be rebated if they are in excess. If customers have a high urban </w:t>
            </w:r>
            <w:proofErr w:type="gramStart"/>
            <w:r w:rsidRPr="00C81D02">
              <w:rPr>
                <w:rFonts w:ascii="ChevinLight" w:hAnsi="ChevinLight" w:cs="Arial"/>
                <w:sz w:val="20"/>
                <w:szCs w:val="20"/>
              </w:rPr>
              <w:t>density</w:t>
            </w:r>
            <w:proofErr w:type="gramEnd"/>
            <w:r w:rsidRPr="00C81D02">
              <w:rPr>
                <w:rFonts w:ascii="ChevinLight" w:hAnsi="ChevinLight" w:cs="Arial"/>
                <w:sz w:val="20"/>
                <w:szCs w:val="20"/>
              </w:rPr>
              <w:t xml:space="preserve"> they should investigate moving to the Zonal Price Plan. </w:t>
            </w:r>
          </w:p>
          <w:p w14:paraId="41BA4CCF" w14:textId="52D54AD6" w:rsidR="00D36BA5" w:rsidRDefault="00D36BA5" w:rsidP="00D36BA5">
            <w:pPr>
              <w:numPr>
                <w:ilvl w:val="0"/>
                <w:numId w:val="14"/>
              </w:numPr>
              <w:rPr>
                <w:rFonts w:ascii="ChevinLight" w:hAnsi="ChevinLight" w:cs="Arial"/>
                <w:sz w:val="20"/>
                <w:szCs w:val="20"/>
              </w:rPr>
            </w:pPr>
            <w:r w:rsidRPr="00103BDD">
              <w:rPr>
                <w:rFonts w:ascii="ChevinLight" w:hAnsi="ChevinLight" w:cs="Arial"/>
                <w:sz w:val="20"/>
                <w:szCs w:val="20"/>
              </w:rPr>
              <w:t xml:space="preserve">If the quarterly data falls below the </w:t>
            </w:r>
            <w:r w:rsidR="004E7A7A">
              <w:rPr>
                <w:rFonts w:ascii="ChevinLight" w:hAnsi="ChevinLight" w:cs="Arial"/>
                <w:sz w:val="20"/>
                <w:szCs w:val="20"/>
              </w:rPr>
              <w:t>25</w:t>
            </w:r>
            <w:r w:rsidRPr="00103BDD">
              <w:rPr>
                <w:rFonts w:ascii="ChevinLight" w:hAnsi="ChevinLight" w:cs="Arial"/>
                <w:sz w:val="20"/>
                <w:szCs w:val="20"/>
              </w:rPr>
              <w:t xml:space="preserve">% </w:t>
            </w:r>
            <w:r w:rsidR="007A3727">
              <w:rPr>
                <w:rFonts w:ascii="ChevinLight" w:hAnsi="ChevinLight" w:cs="Arial"/>
                <w:sz w:val="20"/>
                <w:szCs w:val="20"/>
              </w:rPr>
              <w:t>Urban Permitted Variance</w:t>
            </w:r>
            <w:r w:rsidRPr="00103BDD">
              <w:rPr>
                <w:rFonts w:ascii="ChevinLight" w:hAnsi="ChevinLight" w:cs="Arial"/>
                <w:sz w:val="20"/>
                <w:szCs w:val="20"/>
              </w:rPr>
              <w:t xml:space="preserve">, the </w:t>
            </w:r>
            <w:r w:rsidR="00103BDD">
              <w:rPr>
                <w:rFonts w:ascii="ChevinLight" w:hAnsi="ChevinLight" w:cs="Arial"/>
                <w:sz w:val="20"/>
                <w:szCs w:val="20"/>
              </w:rPr>
              <w:t xml:space="preserve">excess </w:t>
            </w:r>
            <w:r w:rsidRPr="00103BDD">
              <w:rPr>
                <w:rFonts w:ascii="ChevinLight" w:hAnsi="ChevinLight" w:cs="Arial"/>
                <w:sz w:val="20"/>
                <w:szCs w:val="20"/>
              </w:rPr>
              <w:t xml:space="preserve">volumes are surcharged </w:t>
            </w:r>
            <w:r w:rsidR="00FF6397" w:rsidRPr="00103BDD">
              <w:rPr>
                <w:rFonts w:ascii="ChevinLight" w:hAnsi="ChevinLight" w:cs="Arial"/>
                <w:sz w:val="20"/>
                <w:szCs w:val="20"/>
              </w:rPr>
              <w:t>at the Rural zonal variance percentage for Letters applied to the customer’s average national price [i.e. the difference between the national price and the rural price</w:t>
            </w:r>
            <w:r w:rsidR="00103BDD">
              <w:rPr>
                <w:rFonts w:ascii="ChevinLight" w:hAnsi="ChevinLight" w:cs="Arial"/>
                <w:sz w:val="20"/>
                <w:szCs w:val="20"/>
              </w:rPr>
              <w:t>].</w:t>
            </w:r>
          </w:p>
          <w:p w14:paraId="23217A71" w14:textId="77777777" w:rsidR="00103BDD" w:rsidRPr="00103BDD" w:rsidRDefault="00103BDD" w:rsidP="00103BDD">
            <w:pPr>
              <w:ind w:left="360"/>
              <w:rPr>
                <w:rFonts w:ascii="ChevinLight" w:hAnsi="ChevinLight" w:cs="Arial"/>
                <w:sz w:val="20"/>
                <w:szCs w:val="20"/>
              </w:rPr>
            </w:pPr>
          </w:p>
          <w:p w14:paraId="56630157" w14:textId="77777777" w:rsidR="00D36BA5" w:rsidRPr="00D36BA5" w:rsidRDefault="00D36BA5" w:rsidP="00D36BA5">
            <w:pPr>
              <w:rPr>
                <w:rFonts w:ascii="ChevinLight" w:hAnsi="ChevinLight" w:cs="Arial"/>
                <w:sz w:val="20"/>
                <w:szCs w:val="20"/>
                <w:u w:val="single"/>
              </w:rPr>
            </w:pPr>
            <w:r w:rsidRPr="00D36BA5">
              <w:rPr>
                <w:rFonts w:ascii="ChevinLight" w:hAnsi="ChevinLight" w:cs="Arial"/>
                <w:sz w:val="20"/>
                <w:szCs w:val="20"/>
                <w:u w:val="single"/>
              </w:rPr>
              <w:t>Calculation:</w:t>
            </w:r>
          </w:p>
          <w:p w14:paraId="2F373A9A" w14:textId="77777777" w:rsidR="00D36BA5" w:rsidRDefault="00651509" w:rsidP="002569E6">
            <w:pPr>
              <w:rPr>
                <w:rFonts w:ascii="ChevinLight" w:hAnsi="ChevinLight" w:cs="Arial"/>
                <w:sz w:val="20"/>
                <w:szCs w:val="20"/>
              </w:rPr>
            </w:pPr>
            <w:r>
              <w:rPr>
                <w:rFonts w:ascii="ChevinLight" w:hAnsi="ChevinLight" w:cs="Arial"/>
                <w:sz w:val="20"/>
                <w:szCs w:val="20"/>
              </w:rPr>
              <w:t xml:space="preserve">Step 1: We compare the </w:t>
            </w:r>
            <w:r w:rsidR="00FA03E1">
              <w:rPr>
                <w:rFonts w:ascii="ChevinLight" w:hAnsi="ChevinLight" w:cs="Arial"/>
                <w:sz w:val="20"/>
                <w:szCs w:val="20"/>
              </w:rPr>
              <w:t>U</w:t>
            </w:r>
            <w:r w:rsidR="00D36BA5">
              <w:rPr>
                <w:rFonts w:ascii="ChevinLight" w:hAnsi="ChevinLight" w:cs="Arial"/>
                <w:sz w:val="20"/>
                <w:szCs w:val="20"/>
              </w:rPr>
              <w:t>rban</w:t>
            </w:r>
            <w:r w:rsidR="00FA03E1">
              <w:rPr>
                <w:rFonts w:ascii="ChevinLight" w:hAnsi="ChevinLight" w:cs="Arial"/>
                <w:sz w:val="20"/>
                <w:szCs w:val="20"/>
              </w:rPr>
              <w:t xml:space="preserve"> Density Benchmark</w:t>
            </w:r>
            <w:r w:rsidR="00D36BA5">
              <w:rPr>
                <w:rFonts w:ascii="ChevinLight" w:hAnsi="ChevinLight" w:cs="Arial"/>
                <w:sz w:val="20"/>
                <w:szCs w:val="20"/>
              </w:rPr>
              <w:t xml:space="preserve"> with the customer</w:t>
            </w:r>
            <w:r w:rsidR="00FA03E1">
              <w:rPr>
                <w:rFonts w:ascii="ChevinLight" w:hAnsi="ChevinLight" w:cs="Arial"/>
                <w:sz w:val="20"/>
                <w:szCs w:val="20"/>
              </w:rPr>
              <w:t>’s Urban SSC Percentage</w:t>
            </w:r>
            <w:r w:rsidR="00D36BA5">
              <w:rPr>
                <w:rFonts w:ascii="ChevinLight" w:hAnsi="ChevinLight" w:cs="Arial"/>
                <w:sz w:val="20"/>
                <w:szCs w:val="20"/>
              </w:rPr>
              <w:t>.</w:t>
            </w:r>
            <w:r w:rsidR="00D36BA5" w:rsidDel="00DE6274">
              <w:rPr>
                <w:rFonts w:ascii="ChevinLight" w:hAnsi="ChevinLight" w:cs="Arial"/>
                <w:sz w:val="20"/>
                <w:szCs w:val="20"/>
              </w:rPr>
              <w:t xml:space="preserve"> </w:t>
            </w:r>
          </w:p>
          <w:p w14:paraId="74CFF12C" w14:textId="77777777" w:rsidR="00D36BA5" w:rsidRDefault="00D36BA5" w:rsidP="002569E6">
            <w:pPr>
              <w:rPr>
                <w:rFonts w:ascii="ChevinLight" w:hAnsi="ChevinLight" w:cs="Arial"/>
                <w:sz w:val="20"/>
                <w:szCs w:val="20"/>
              </w:rPr>
            </w:pPr>
            <w:r>
              <w:rPr>
                <w:rFonts w:ascii="ChevinLight" w:hAnsi="ChevinLight" w:cs="Arial"/>
                <w:sz w:val="20"/>
                <w:szCs w:val="20"/>
              </w:rPr>
              <w:t xml:space="preserve">Step 2: We identify those SSCs where the </w:t>
            </w:r>
            <w:r w:rsidR="00FA03E1">
              <w:rPr>
                <w:rFonts w:ascii="ChevinLight" w:hAnsi="ChevinLight" w:cs="Arial"/>
                <w:sz w:val="20"/>
                <w:szCs w:val="20"/>
              </w:rPr>
              <w:t>c</w:t>
            </w:r>
            <w:r>
              <w:rPr>
                <w:rFonts w:ascii="ChevinLight" w:hAnsi="ChevinLight" w:cs="Arial"/>
                <w:sz w:val="20"/>
                <w:szCs w:val="20"/>
              </w:rPr>
              <w:t>ustomer’s Urban</w:t>
            </w:r>
            <w:r w:rsidR="00FA03E1">
              <w:rPr>
                <w:rFonts w:ascii="ChevinLight" w:hAnsi="ChevinLight" w:cs="Arial"/>
                <w:sz w:val="20"/>
                <w:szCs w:val="20"/>
              </w:rPr>
              <w:t xml:space="preserve"> SSC</w:t>
            </w:r>
            <w:r>
              <w:rPr>
                <w:rFonts w:ascii="ChevinLight" w:hAnsi="ChevinLight" w:cs="Arial"/>
                <w:sz w:val="20"/>
                <w:szCs w:val="20"/>
              </w:rPr>
              <w:t xml:space="preserve"> </w:t>
            </w:r>
            <w:r w:rsidR="00651509">
              <w:rPr>
                <w:rFonts w:ascii="ChevinLight" w:hAnsi="ChevinLight" w:cs="Arial"/>
                <w:sz w:val="20"/>
                <w:szCs w:val="20"/>
              </w:rPr>
              <w:t>P</w:t>
            </w:r>
            <w:r>
              <w:rPr>
                <w:rFonts w:ascii="ChevinLight" w:hAnsi="ChevinLight" w:cs="Arial"/>
                <w:sz w:val="20"/>
                <w:szCs w:val="20"/>
              </w:rPr>
              <w:t xml:space="preserve">ercentage is outside the </w:t>
            </w:r>
            <w:r w:rsidR="007A3727">
              <w:rPr>
                <w:rFonts w:ascii="ChevinLight" w:hAnsi="ChevinLight" w:cs="Arial"/>
                <w:sz w:val="20"/>
                <w:szCs w:val="20"/>
              </w:rPr>
              <w:t>Urban Permitted Variance</w:t>
            </w:r>
            <w:r>
              <w:rPr>
                <w:rFonts w:ascii="ChevinLight" w:hAnsi="ChevinLight" w:cs="Arial"/>
                <w:sz w:val="20"/>
                <w:szCs w:val="20"/>
              </w:rPr>
              <w:t xml:space="preserve"> and multiply the percentage difference by the </w:t>
            </w:r>
            <w:r w:rsidR="00651509">
              <w:rPr>
                <w:rFonts w:ascii="ChevinLight" w:hAnsi="ChevinLight" w:cs="Arial"/>
                <w:sz w:val="20"/>
                <w:szCs w:val="20"/>
              </w:rPr>
              <w:t>c</w:t>
            </w:r>
            <w:r>
              <w:rPr>
                <w:rFonts w:ascii="ChevinLight" w:hAnsi="ChevinLight" w:cs="Arial"/>
                <w:sz w:val="20"/>
                <w:szCs w:val="20"/>
              </w:rPr>
              <w:t xml:space="preserve">ustomer’s total </w:t>
            </w:r>
            <w:r w:rsidR="008656AD">
              <w:rPr>
                <w:rFonts w:ascii="ChevinLight" w:hAnsi="ChevinLight" w:cs="Arial"/>
                <w:sz w:val="20"/>
                <w:szCs w:val="20"/>
              </w:rPr>
              <w:t xml:space="preserve">SSC </w:t>
            </w:r>
            <w:r>
              <w:rPr>
                <w:rFonts w:ascii="ChevinLight" w:hAnsi="ChevinLight" w:cs="Arial"/>
                <w:sz w:val="20"/>
                <w:szCs w:val="20"/>
              </w:rPr>
              <w:t>volume</w:t>
            </w:r>
            <w:r w:rsidR="00651509">
              <w:rPr>
                <w:rFonts w:ascii="ChevinLight" w:hAnsi="ChevinLight" w:cs="Arial"/>
                <w:sz w:val="20"/>
                <w:szCs w:val="20"/>
              </w:rPr>
              <w:t>s</w:t>
            </w:r>
            <w:r>
              <w:rPr>
                <w:rFonts w:ascii="ChevinLight" w:hAnsi="ChevinLight" w:cs="Arial"/>
                <w:sz w:val="20"/>
                <w:szCs w:val="20"/>
              </w:rPr>
              <w:t xml:space="preserve"> for both overs and </w:t>
            </w:r>
            <w:proofErr w:type="spellStart"/>
            <w:r>
              <w:rPr>
                <w:rFonts w:ascii="ChevinLight" w:hAnsi="ChevinLight" w:cs="Arial"/>
                <w:sz w:val="20"/>
                <w:szCs w:val="20"/>
              </w:rPr>
              <w:t>unders</w:t>
            </w:r>
            <w:proofErr w:type="spellEnd"/>
            <w:r>
              <w:rPr>
                <w:rFonts w:ascii="ChevinLight" w:hAnsi="ChevinLight" w:cs="Arial"/>
                <w:sz w:val="20"/>
                <w:szCs w:val="20"/>
              </w:rPr>
              <w:t>.</w:t>
            </w:r>
          </w:p>
          <w:p w14:paraId="68640CE8" w14:textId="77777777" w:rsidR="00D36BA5" w:rsidRPr="00C81D02" w:rsidRDefault="00D36BA5" w:rsidP="002569E6">
            <w:pPr>
              <w:rPr>
                <w:rFonts w:ascii="ChevinLight" w:hAnsi="ChevinLight" w:cs="Arial"/>
                <w:sz w:val="20"/>
                <w:szCs w:val="20"/>
              </w:rPr>
            </w:pPr>
            <w:r>
              <w:rPr>
                <w:rFonts w:ascii="ChevinLight" w:hAnsi="ChevinLight" w:cs="Arial"/>
                <w:sz w:val="20"/>
                <w:szCs w:val="20"/>
              </w:rPr>
              <w:t xml:space="preserve">Step 3: </w:t>
            </w:r>
            <w:r w:rsidR="00651509">
              <w:rPr>
                <w:rFonts w:ascii="ChevinLight" w:hAnsi="ChevinLight" w:cs="Arial"/>
                <w:sz w:val="20"/>
                <w:szCs w:val="20"/>
              </w:rPr>
              <w:t xml:space="preserve">We calculate the difference between overs and </w:t>
            </w:r>
            <w:proofErr w:type="spellStart"/>
            <w:r w:rsidR="00651509">
              <w:rPr>
                <w:rFonts w:ascii="ChevinLight" w:hAnsi="ChevinLight" w:cs="Arial"/>
                <w:sz w:val="20"/>
                <w:szCs w:val="20"/>
              </w:rPr>
              <w:t>unders</w:t>
            </w:r>
            <w:proofErr w:type="spellEnd"/>
            <w:r w:rsidR="00651509">
              <w:rPr>
                <w:rFonts w:ascii="ChevinLight" w:hAnsi="ChevinLight" w:cs="Arial"/>
                <w:sz w:val="20"/>
                <w:szCs w:val="20"/>
              </w:rPr>
              <w:t>. If the difference is positive (i.e. there are more overs) we do not surcharge</w:t>
            </w:r>
            <w:r>
              <w:rPr>
                <w:rFonts w:ascii="ChevinLight" w:hAnsi="ChevinLight" w:cs="Arial"/>
                <w:sz w:val="20"/>
                <w:szCs w:val="20"/>
              </w:rPr>
              <w:t>.</w:t>
            </w:r>
            <w:r w:rsidR="00651509">
              <w:rPr>
                <w:rFonts w:ascii="ChevinLight" w:hAnsi="ChevinLight" w:cs="Arial"/>
                <w:sz w:val="20"/>
                <w:szCs w:val="20"/>
              </w:rPr>
              <w:t xml:space="preserve"> If the difference is negative we surcharge an amount equal to </w:t>
            </w:r>
            <w:r w:rsidR="004A4654">
              <w:rPr>
                <w:rFonts w:ascii="ChevinLight" w:hAnsi="ChevinLight" w:cs="Arial"/>
                <w:sz w:val="20"/>
                <w:szCs w:val="20"/>
              </w:rPr>
              <w:t>the Rural zonal variance percentage for Letters applied to the customer’s average national price</w:t>
            </w:r>
            <w:r w:rsidR="002E3148">
              <w:rPr>
                <w:rFonts w:ascii="ChevinLight" w:hAnsi="ChevinLight" w:cs="Arial"/>
                <w:sz w:val="20"/>
                <w:szCs w:val="20"/>
              </w:rPr>
              <w:t>.</w:t>
            </w:r>
          </w:p>
        </w:tc>
      </w:tr>
      <w:tr w:rsidR="00D36BA5" w:rsidRPr="00C81D02" w14:paraId="02C8B78A" w14:textId="77777777" w:rsidTr="00720941">
        <w:tc>
          <w:tcPr>
            <w:tcW w:w="4320" w:type="dxa"/>
            <w:tcBorders>
              <w:bottom w:val="single" w:sz="4" w:space="0" w:color="auto"/>
            </w:tcBorders>
            <w:shd w:val="clear" w:color="auto" w:fill="auto"/>
          </w:tcPr>
          <w:p w14:paraId="599F0ADB" w14:textId="77777777" w:rsidR="00D36BA5" w:rsidRPr="00C81D02" w:rsidRDefault="00D36BA5" w:rsidP="00B35755">
            <w:pPr>
              <w:rPr>
                <w:rFonts w:ascii="ChevinLight" w:hAnsi="ChevinLight" w:cs="Arial"/>
                <w:sz w:val="20"/>
                <w:szCs w:val="20"/>
              </w:rPr>
            </w:pPr>
            <w:r w:rsidRPr="00C81D02">
              <w:rPr>
                <w:rFonts w:ascii="ChevinLight" w:hAnsi="ChevinLight" w:cs="Arial"/>
                <w:sz w:val="20"/>
                <w:szCs w:val="20"/>
              </w:rPr>
              <w:t>Wil</w:t>
            </w:r>
            <w:r>
              <w:rPr>
                <w:rFonts w:ascii="ChevinLight" w:hAnsi="ChevinLight" w:cs="Arial"/>
                <w:sz w:val="20"/>
                <w:szCs w:val="20"/>
              </w:rPr>
              <w:t>l</w:t>
            </w:r>
            <w:r w:rsidRPr="00C81D02">
              <w:rPr>
                <w:rFonts w:ascii="ChevinLight" w:hAnsi="ChevinLight" w:cs="Arial"/>
                <w:sz w:val="20"/>
                <w:szCs w:val="20"/>
              </w:rPr>
              <w:t xml:space="preserve"> there be surcharges prior to EIB?</w:t>
            </w:r>
          </w:p>
        </w:tc>
        <w:tc>
          <w:tcPr>
            <w:tcW w:w="5940" w:type="dxa"/>
            <w:tcBorders>
              <w:bottom w:val="single" w:sz="4" w:space="0" w:color="auto"/>
            </w:tcBorders>
            <w:shd w:val="clear" w:color="auto" w:fill="auto"/>
          </w:tcPr>
          <w:p w14:paraId="45705DBB" w14:textId="77777777" w:rsidR="00D36BA5" w:rsidRPr="007A3727" w:rsidRDefault="00D36BA5" w:rsidP="002569E6">
            <w:pPr>
              <w:numPr>
                <w:ilvl w:val="0"/>
                <w:numId w:val="14"/>
              </w:numPr>
              <w:rPr>
                <w:rFonts w:ascii="ChevinLight" w:hAnsi="ChevinLight" w:cs="Arial"/>
                <w:sz w:val="20"/>
                <w:szCs w:val="20"/>
              </w:rPr>
            </w:pPr>
            <w:r w:rsidRPr="00C81D02">
              <w:rPr>
                <w:rFonts w:ascii="ChevinLight" w:hAnsi="ChevinLight" w:cs="Arial"/>
                <w:sz w:val="20"/>
                <w:szCs w:val="20"/>
              </w:rPr>
              <w:t>Yes.</w:t>
            </w:r>
            <w:r>
              <w:rPr>
                <w:rFonts w:ascii="ChevinLight" w:hAnsi="ChevinLight" w:cs="Arial"/>
                <w:sz w:val="20"/>
                <w:szCs w:val="20"/>
              </w:rPr>
              <w:t xml:space="preserve"> </w:t>
            </w:r>
          </w:p>
        </w:tc>
      </w:tr>
      <w:tr w:rsidR="00D36BA5" w:rsidRPr="00C81D02" w14:paraId="14DF066B" w14:textId="77777777" w:rsidTr="00CB328C">
        <w:tc>
          <w:tcPr>
            <w:tcW w:w="4320" w:type="dxa"/>
            <w:tcBorders>
              <w:top w:val="single" w:sz="4" w:space="0" w:color="auto"/>
              <w:left w:val="single" w:sz="4" w:space="0" w:color="auto"/>
              <w:bottom w:val="single" w:sz="4" w:space="0" w:color="auto"/>
              <w:right w:val="single" w:sz="4" w:space="0" w:color="auto"/>
            </w:tcBorders>
            <w:shd w:val="clear" w:color="auto" w:fill="auto"/>
          </w:tcPr>
          <w:p w14:paraId="6935CC1F" w14:textId="77777777" w:rsidR="00D36BA5" w:rsidRPr="00C81D02" w:rsidRDefault="00D36BA5" w:rsidP="00CB328C">
            <w:pPr>
              <w:rPr>
                <w:rFonts w:ascii="ChevinLight" w:hAnsi="ChevinLight" w:cs="Arial"/>
                <w:sz w:val="20"/>
                <w:szCs w:val="20"/>
              </w:rPr>
            </w:pPr>
            <w:r w:rsidRPr="00C81D02">
              <w:rPr>
                <w:rFonts w:ascii="ChevinLight" w:hAnsi="ChevinLight" w:cs="Arial"/>
                <w:sz w:val="20"/>
                <w:szCs w:val="20"/>
              </w:rPr>
              <w:t xml:space="preserve">What happens if I exceed the </w:t>
            </w:r>
            <w:r w:rsidR="007A3727">
              <w:rPr>
                <w:rFonts w:ascii="ChevinLight" w:hAnsi="ChevinLight" w:cs="Arial"/>
                <w:sz w:val="20"/>
                <w:szCs w:val="20"/>
              </w:rPr>
              <w:t>Urban Permitted Variance</w:t>
            </w:r>
            <w:r>
              <w:rPr>
                <w:rFonts w:ascii="ChevinLight" w:hAnsi="ChevinLight" w:cs="Arial"/>
                <w:sz w:val="20"/>
                <w:szCs w:val="20"/>
              </w:rPr>
              <w:t>?</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4FE4BACC" w14:textId="77777777" w:rsidR="00D36BA5" w:rsidRPr="00C81D02" w:rsidRDefault="00D36BA5" w:rsidP="00CB328C">
            <w:pPr>
              <w:numPr>
                <w:ilvl w:val="0"/>
                <w:numId w:val="14"/>
              </w:numPr>
              <w:rPr>
                <w:rFonts w:ascii="ChevinLight" w:hAnsi="ChevinLight" w:cs="Arial"/>
                <w:sz w:val="20"/>
                <w:szCs w:val="20"/>
              </w:rPr>
            </w:pPr>
            <w:r w:rsidRPr="00C81D02">
              <w:rPr>
                <w:rFonts w:ascii="ChevinLight" w:hAnsi="ChevinLight" w:cs="Arial"/>
                <w:sz w:val="20"/>
                <w:szCs w:val="20"/>
              </w:rPr>
              <w:t xml:space="preserve">There is no </w:t>
            </w:r>
            <w:r>
              <w:rPr>
                <w:rFonts w:ascii="ChevinLight" w:hAnsi="ChevinLight" w:cs="Arial"/>
                <w:sz w:val="20"/>
                <w:szCs w:val="20"/>
              </w:rPr>
              <w:t>surcharge, neither is there a rebate</w:t>
            </w:r>
            <w:r w:rsidRPr="00C81D02">
              <w:rPr>
                <w:rFonts w:ascii="ChevinLight" w:hAnsi="ChevinLight" w:cs="Arial"/>
                <w:sz w:val="20"/>
                <w:szCs w:val="20"/>
              </w:rPr>
              <w:t xml:space="preserve">. </w:t>
            </w:r>
          </w:p>
        </w:tc>
      </w:tr>
      <w:tr w:rsidR="00D36BA5" w:rsidRPr="00C81D02" w14:paraId="4F6D77C8" w14:textId="77777777" w:rsidTr="00CB328C">
        <w:tc>
          <w:tcPr>
            <w:tcW w:w="4320" w:type="dxa"/>
            <w:tcBorders>
              <w:top w:val="single" w:sz="4" w:space="0" w:color="auto"/>
              <w:left w:val="single" w:sz="4" w:space="0" w:color="auto"/>
              <w:bottom w:val="single" w:sz="4" w:space="0" w:color="auto"/>
              <w:right w:val="single" w:sz="4" w:space="0" w:color="auto"/>
            </w:tcBorders>
            <w:shd w:val="clear" w:color="auto" w:fill="auto"/>
          </w:tcPr>
          <w:p w14:paraId="4B05F656" w14:textId="77777777" w:rsidR="00D36BA5" w:rsidRPr="00C81D02" w:rsidRDefault="00D36BA5" w:rsidP="00117287">
            <w:pPr>
              <w:rPr>
                <w:rFonts w:ascii="ChevinLight" w:hAnsi="ChevinLight" w:cs="Arial"/>
                <w:sz w:val="20"/>
                <w:szCs w:val="20"/>
              </w:rPr>
            </w:pPr>
            <w:r w:rsidRPr="00C81D02">
              <w:rPr>
                <w:rFonts w:ascii="ChevinLight" w:hAnsi="ChevinLight" w:cs="Arial"/>
                <w:sz w:val="20"/>
                <w:szCs w:val="20"/>
              </w:rPr>
              <w:t>What is the review period?</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3EC81550" w14:textId="77777777" w:rsidR="007A3727" w:rsidRDefault="007A3727" w:rsidP="007A3727">
            <w:pPr>
              <w:numPr>
                <w:ilvl w:val="0"/>
                <w:numId w:val="14"/>
              </w:numPr>
              <w:rPr>
                <w:rFonts w:ascii="ChevinLight" w:hAnsi="ChevinLight" w:cs="Arial"/>
                <w:sz w:val="20"/>
                <w:szCs w:val="20"/>
              </w:rPr>
            </w:pPr>
            <w:r>
              <w:rPr>
                <w:rFonts w:ascii="ChevinLight" w:hAnsi="ChevinLight" w:cs="Arial"/>
                <w:sz w:val="20"/>
                <w:szCs w:val="20"/>
              </w:rPr>
              <w:t>We will review c</w:t>
            </w:r>
            <w:r w:rsidRPr="00C81D02">
              <w:rPr>
                <w:rFonts w:ascii="ChevinLight" w:hAnsi="ChevinLight" w:cs="Arial"/>
                <w:sz w:val="20"/>
                <w:szCs w:val="20"/>
              </w:rPr>
              <w:t xml:space="preserve">ustomer profiles quarterly </w:t>
            </w:r>
          </w:p>
          <w:p w14:paraId="1CE67043" w14:textId="77777777" w:rsidR="00D36BA5" w:rsidRPr="00C81D02" w:rsidRDefault="007A3727" w:rsidP="007A3727">
            <w:pPr>
              <w:numPr>
                <w:ilvl w:val="0"/>
                <w:numId w:val="14"/>
              </w:numPr>
              <w:rPr>
                <w:rFonts w:ascii="ChevinLight" w:hAnsi="ChevinLight" w:cs="Arial"/>
                <w:sz w:val="20"/>
                <w:szCs w:val="20"/>
              </w:rPr>
            </w:pPr>
            <w:r w:rsidRPr="00C81D02">
              <w:rPr>
                <w:rFonts w:ascii="ChevinLight" w:hAnsi="ChevinLight" w:cs="Arial"/>
                <w:sz w:val="20"/>
                <w:szCs w:val="20"/>
              </w:rPr>
              <w:t xml:space="preserve">The </w:t>
            </w:r>
            <w:r>
              <w:rPr>
                <w:rFonts w:ascii="ChevinLight" w:hAnsi="ChevinLight" w:cs="Arial"/>
                <w:sz w:val="20"/>
                <w:szCs w:val="20"/>
              </w:rPr>
              <w:t>assessment</w:t>
            </w:r>
            <w:r w:rsidRPr="00C81D02">
              <w:rPr>
                <w:rFonts w:ascii="ChevinLight" w:hAnsi="ChevinLight" w:cs="Arial"/>
                <w:sz w:val="20"/>
                <w:szCs w:val="20"/>
              </w:rPr>
              <w:t xml:space="preserve"> for surcharges will be </w:t>
            </w:r>
            <w:r>
              <w:rPr>
                <w:rFonts w:ascii="ChevinLight" w:hAnsi="ChevinLight" w:cs="Arial"/>
                <w:sz w:val="20"/>
                <w:szCs w:val="20"/>
              </w:rPr>
              <w:t>carried out</w:t>
            </w:r>
            <w:r w:rsidRPr="00C81D02">
              <w:rPr>
                <w:rFonts w:ascii="ChevinLight" w:hAnsi="ChevinLight" w:cs="Arial"/>
                <w:sz w:val="20"/>
                <w:szCs w:val="20"/>
              </w:rPr>
              <w:t xml:space="preserve"> annually</w:t>
            </w:r>
          </w:p>
        </w:tc>
      </w:tr>
      <w:tr w:rsidR="00D36BA5" w:rsidRPr="00C81D02" w14:paraId="670453A6" w14:textId="77777777" w:rsidTr="00CB328C">
        <w:tc>
          <w:tcPr>
            <w:tcW w:w="4320" w:type="dxa"/>
            <w:tcBorders>
              <w:top w:val="single" w:sz="4" w:space="0" w:color="auto"/>
              <w:left w:val="single" w:sz="4" w:space="0" w:color="auto"/>
              <w:bottom w:val="single" w:sz="4" w:space="0" w:color="auto"/>
              <w:right w:val="single" w:sz="4" w:space="0" w:color="auto"/>
            </w:tcBorders>
            <w:shd w:val="clear" w:color="auto" w:fill="auto"/>
          </w:tcPr>
          <w:p w14:paraId="35990B66" w14:textId="77777777" w:rsidR="00D36BA5" w:rsidRPr="00720941" w:rsidRDefault="00D36BA5" w:rsidP="00117287">
            <w:pPr>
              <w:rPr>
                <w:rFonts w:ascii="ChevinLight" w:hAnsi="ChevinLight" w:cs="Arial"/>
                <w:sz w:val="20"/>
                <w:szCs w:val="20"/>
              </w:rPr>
            </w:pPr>
            <w:r w:rsidRPr="00720941">
              <w:rPr>
                <w:rFonts w:ascii="ChevinLight" w:hAnsi="ChevinLight" w:cs="Arial"/>
                <w:sz w:val="20"/>
                <w:szCs w:val="20"/>
              </w:rPr>
              <w:t>Is there a reasonable endeavours clause</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4B57166E" w14:textId="77777777" w:rsidR="00D36BA5" w:rsidRPr="00720941" w:rsidRDefault="00D36BA5" w:rsidP="00651509">
            <w:pPr>
              <w:numPr>
                <w:ilvl w:val="0"/>
                <w:numId w:val="14"/>
              </w:numPr>
              <w:rPr>
                <w:rFonts w:ascii="ChevinLight" w:hAnsi="ChevinLight" w:cs="Arial"/>
                <w:sz w:val="20"/>
                <w:szCs w:val="20"/>
              </w:rPr>
            </w:pPr>
            <w:r>
              <w:rPr>
                <w:rFonts w:ascii="ChevinLight" w:hAnsi="ChevinLight" w:cs="Arial"/>
                <w:sz w:val="20"/>
                <w:szCs w:val="20"/>
              </w:rPr>
              <w:t>Yes.</w:t>
            </w:r>
          </w:p>
        </w:tc>
      </w:tr>
    </w:tbl>
    <w:p w14:paraId="2C09F168" w14:textId="77777777" w:rsidR="00404AD0" w:rsidRDefault="00404AD0"/>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940"/>
      </w:tblGrid>
      <w:tr w:rsidR="00720941" w:rsidRPr="00C81D02" w14:paraId="62196632" w14:textId="77777777" w:rsidTr="00F80C7A">
        <w:tc>
          <w:tcPr>
            <w:tcW w:w="10260" w:type="dxa"/>
            <w:gridSpan w:val="2"/>
            <w:shd w:val="clear" w:color="auto" w:fill="auto"/>
          </w:tcPr>
          <w:p w14:paraId="147EDE0D" w14:textId="77777777" w:rsidR="00720941" w:rsidRPr="00C81D02" w:rsidRDefault="00036FFF" w:rsidP="00620073">
            <w:pPr>
              <w:rPr>
                <w:rFonts w:ascii="ChevinLight" w:hAnsi="ChevinLight" w:cs="Arial"/>
                <w:b/>
                <w:sz w:val="20"/>
                <w:szCs w:val="20"/>
              </w:rPr>
            </w:pPr>
            <w:r>
              <w:rPr>
                <w:rFonts w:ascii="ChevinLight" w:hAnsi="ChevinLight" w:cs="Arial"/>
                <w:b/>
                <w:sz w:val="20"/>
                <w:szCs w:val="20"/>
              </w:rPr>
              <w:t xml:space="preserve">Averaged </w:t>
            </w:r>
            <w:r w:rsidR="00720941">
              <w:rPr>
                <w:rFonts w:ascii="ChevinLight" w:hAnsi="ChevinLight" w:cs="Arial"/>
                <w:b/>
                <w:sz w:val="20"/>
                <w:szCs w:val="20"/>
              </w:rPr>
              <w:t xml:space="preserve">Price Plan </w:t>
            </w:r>
            <w:r w:rsidR="005C59A2">
              <w:rPr>
                <w:rFonts w:ascii="ChevinLight" w:hAnsi="ChevinLight" w:cs="Arial"/>
                <w:b/>
                <w:sz w:val="20"/>
                <w:szCs w:val="20"/>
              </w:rPr>
              <w:t xml:space="preserve">Two (Zones) </w:t>
            </w:r>
            <w:bookmarkStart w:id="2" w:name="_GoBack"/>
            <w:bookmarkEnd w:id="2"/>
          </w:p>
        </w:tc>
      </w:tr>
      <w:tr w:rsidR="00467473" w:rsidRPr="00C81D02" w14:paraId="28E53459" w14:textId="77777777" w:rsidTr="00C81D02">
        <w:tc>
          <w:tcPr>
            <w:tcW w:w="4320" w:type="dxa"/>
            <w:shd w:val="clear" w:color="auto" w:fill="auto"/>
          </w:tcPr>
          <w:p w14:paraId="03728554" w14:textId="77777777" w:rsidR="00467473" w:rsidRPr="00C81D02" w:rsidRDefault="00D55540" w:rsidP="005F3499">
            <w:pPr>
              <w:rPr>
                <w:rFonts w:ascii="ChevinLight" w:hAnsi="ChevinLight" w:cs="Arial"/>
                <w:sz w:val="20"/>
                <w:szCs w:val="20"/>
              </w:rPr>
            </w:pPr>
            <w:r>
              <w:rPr>
                <w:rFonts w:ascii="ChevinLight" w:hAnsi="ChevinLight" w:cs="Arial"/>
                <w:sz w:val="20"/>
                <w:szCs w:val="20"/>
              </w:rPr>
              <w:t xml:space="preserve">How is customer profile </w:t>
            </w:r>
            <w:r w:rsidR="00DA3DCF">
              <w:rPr>
                <w:rFonts w:ascii="ChevinLight" w:hAnsi="ChevinLight" w:cs="Arial"/>
                <w:sz w:val="20"/>
                <w:szCs w:val="20"/>
              </w:rPr>
              <w:t xml:space="preserve">percentage </w:t>
            </w:r>
            <w:r>
              <w:rPr>
                <w:rFonts w:ascii="ChevinLight" w:hAnsi="ChevinLight" w:cs="Arial"/>
                <w:sz w:val="20"/>
                <w:szCs w:val="20"/>
              </w:rPr>
              <w:t>measured</w:t>
            </w:r>
          </w:p>
        </w:tc>
        <w:tc>
          <w:tcPr>
            <w:tcW w:w="5940" w:type="dxa"/>
            <w:shd w:val="clear" w:color="auto" w:fill="auto"/>
          </w:tcPr>
          <w:p w14:paraId="5B718FFA" w14:textId="77777777" w:rsidR="00264EE3" w:rsidRDefault="00D55540" w:rsidP="00C81D02">
            <w:pPr>
              <w:numPr>
                <w:ilvl w:val="0"/>
                <w:numId w:val="14"/>
              </w:numPr>
              <w:rPr>
                <w:rFonts w:ascii="ChevinLight" w:hAnsi="ChevinLight" w:cs="Arial"/>
                <w:sz w:val="20"/>
                <w:szCs w:val="20"/>
              </w:rPr>
            </w:pPr>
            <w:r>
              <w:rPr>
                <w:rFonts w:ascii="ChevinLight" w:hAnsi="ChevinLight" w:cs="Arial"/>
                <w:sz w:val="20"/>
                <w:szCs w:val="20"/>
              </w:rPr>
              <w:t xml:space="preserve">Customer profile is measured against </w:t>
            </w:r>
            <w:r w:rsidR="005C59A2">
              <w:rPr>
                <w:rFonts w:ascii="ChevinLight" w:hAnsi="ChevinLight" w:cs="Arial"/>
                <w:sz w:val="20"/>
                <w:szCs w:val="20"/>
              </w:rPr>
              <w:t>the price</w:t>
            </w:r>
            <w:r w:rsidR="00D72BB7">
              <w:rPr>
                <w:rFonts w:ascii="ChevinLight" w:hAnsi="ChevinLight" w:cs="Arial"/>
                <w:sz w:val="20"/>
                <w:szCs w:val="20"/>
              </w:rPr>
              <w:t xml:space="preserve"> </w:t>
            </w:r>
            <w:r>
              <w:rPr>
                <w:rFonts w:ascii="ChevinLight" w:hAnsi="ChevinLight" w:cs="Arial"/>
                <w:sz w:val="20"/>
                <w:szCs w:val="20"/>
              </w:rPr>
              <w:t>zones</w:t>
            </w:r>
          </w:p>
          <w:p w14:paraId="2EAD46F5" w14:textId="77777777" w:rsidR="00423DC2" w:rsidRDefault="00423DC2" w:rsidP="00423DC2">
            <w:pPr>
              <w:numPr>
                <w:ilvl w:val="1"/>
                <w:numId w:val="14"/>
              </w:numPr>
              <w:tabs>
                <w:tab w:val="clear" w:pos="1320"/>
                <w:tab w:val="num" w:pos="365"/>
                <w:tab w:val="num" w:pos="1440"/>
              </w:tabs>
              <w:ind w:left="365" w:hanging="365"/>
              <w:rPr>
                <w:rFonts w:ascii="ChevinLight" w:hAnsi="ChevinLight" w:cs="Arial"/>
                <w:sz w:val="20"/>
                <w:szCs w:val="20"/>
              </w:rPr>
            </w:pPr>
            <w:r w:rsidRPr="00C81D02">
              <w:rPr>
                <w:rFonts w:ascii="ChevinLight" w:hAnsi="ChevinLight" w:cs="Arial"/>
                <w:sz w:val="20"/>
                <w:szCs w:val="20"/>
              </w:rPr>
              <w:t xml:space="preserve">Your </w:t>
            </w:r>
            <w:r>
              <w:rPr>
                <w:rFonts w:ascii="ChevinLight" w:hAnsi="ChevinLight" w:cs="Arial"/>
                <w:sz w:val="20"/>
                <w:szCs w:val="20"/>
              </w:rPr>
              <w:t>zonal</w:t>
            </w:r>
            <w:r w:rsidRPr="00C81D02">
              <w:rPr>
                <w:rFonts w:ascii="ChevinLight" w:hAnsi="ChevinLight" w:cs="Arial"/>
                <w:sz w:val="20"/>
                <w:szCs w:val="20"/>
              </w:rPr>
              <w:t xml:space="preserve"> profile is measured </w:t>
            </w:r>
            <w:r>
              <w:rPr>
                <w:rFonts w:ascii="ChevinLight" w:hAnsi="ChevinLight" w:cs="Arial"/>
                <w:sz w:val="20"/>
                <w:szCs w:val="20"/>
              </w:rPr>
              <w:t>either:</w:t>
            </w:r>
          </w:p>
          <w:p w14:paraId="4887F660" w14:textId="77777777" w:rsidR="00423DC2" w:rsidRDefault="00423DC2" w:rsidP="00423DC2">
            <w:pPr>
              <w:numPr>
                <w:ilvl w:val="2"/>
                <w:numId w:val="14"/>
              </w:numPr>
              <w:tabs>
                <w:tab w:val="clear" w:pos="2160"/>
              </w:tabs>
              <w:ind w:left="648" w:hanging="283"/>
              <w:rPr>
                <w:rFonts w:ascii="ChevinLight" w:hAnsi="ChevinLight" w:cs="Arial"/>
                <w:sz w:val="20"/>
                <w:szCs w:val="20"/>
              </w:rPr>
            </w:pPr>
            <w:r>
              <w:rPr>
                <w:rFonts w:ascii="ChevinLight" w:hAnsi="ChevinLight" w:cs="Arial"/>
                <w:sz w:val="20"/>
                <w:szCs w:val="20"/>
              </w:rPr>
              <w:t xml:space="preserve">using Mailmark data to derive zone </w:t>
            </w:r>
          </w:p>
          <w:p w14:paraId="2303A4C2" w14:textId="77777777" w:rsidR="00423DC2" w:rsidRDefault="00423DC2" w:rsidP="00423DC2">
            <w:pPr>
              <w:numPr>
                <w:ilvl w:val="2"/>
                <w:numId w:val="14"/>
              </w:numPr>
              <w:tabs>
                <w:tab w:val="clear" w:pos="2160"/>
              </w:tabs>
              <w:ind w:left="648" w:hanging="283"/>
              <w:rPr>
                <w:rFonts w:ascii="ChevinLight" w:hAnsi="ChevinLight" w:cs="Arial"/>
                <w:sz w:val="20"/>
                <w:szCs w:val="20"/>
              </w:rPr>
            </w:pPr>
            <w:r>
              <w:rPr>
                <w:rFonts w:ascii="ChevinLight" w:hAnsi="ChevinLight" w:cs="Arial"/>
                <w:sz w:val="20"/>
                <w:szCs w:val="20"/>
              </w:rPr>
              <w:t>using actual data that has been uploaded zonally</w:t>
            </w:r>
          </w:p>
          <w:p w14:paraId="37468EE8" w14:textId="5BA4E7F4" w:rsidR="00D55540" w:rsidRPr="00736B6A" w:rsidRDefault="00423DC2" w:rsidP="001710C7">
            <w:pPr>
              <w:numPr>
                <w:ilvl w:val="2"/>
                <w:numId w:val="14"/>
              </w:numPr>
              <w:tabs>
                <w:tab w:val="clear" w:pos="2160"/>
              </w:tabs>
              <w:ind w:left="648" w:hanging="283"/>
              <w:rPr>
                <w:rFonts w:ascii="ChevinLight" w:hAnsi="ChevinLight" w:cs="Arial"/>
                <w:sz w:val="20"/>
                <w:szCs w:val="20"/>
              </w:rPr>
            </w:pPr>
            <w:r>
              <w:rPr>
                <w:rFonts w:ascii="ChevinLight" w:hAnsi="ChevinLight" w:cs="Arial"/>
                <w:sz w:val="20"/>
                <w:szCs w:val="20"/>
              </w:rPr>
              <w:t xml:space="preserve">or </w:t>
            </w:r>
            <w:r w:rsidRPr="00C81D02">
              <w:rPr>
                <w:rFonts w:ascii="ChevinLight" w:hAnsi="ChevinLight" w:cs="Arial"/>
                <w:sz w:val="20"/>
                <w:szCs w:val="20"/>
              </w:rPr>
              <w:t>by sampling</w:t>
            </w:r>
            <w:r>
              <w:rPr>
                <w:rFonts w:ascii="ChevinLight" w:hAnsi="ChevinLight" w:cs="Arial"/>
                <w:sz w:val="20"/>
                <w:szCs w:val="20"/>
              </w:rPr>
              <w:t xml:space="preserve"> your mail</w:t>
            </w:r>
            <w:r w:rsidRPr="00C81D02">
              <w:rPr>
                <w:rFonts w:ascii="ChevinLight" w:hAnsi="ChevinLight" w:cs="Arial"/>
                <w:sz w:val="20"/>
                <w:szCs w:val="20"/>
              </w:rPr>
              <w:t xml:space="preserve"> at our mail centres, as part of our Mail Characteristics Survey</w:t>
            </w:r>
            <w:r>
              <w:rPr>
                <w:rFonts w:ascii="ChevinLight" w:hAnsi="ChevinLight" w:cs="Arial"/>
                <w:sz w:val="20"/>
                <w:szCs w:val="20"/>
              </w:rPr>
              <w:t>.</w:t>
            </w:r>
            <w:r w:rsidR="008E23C6" w:rsidRPr="00DE4692" w:rsidDel="004E7A7A">
              <w:rPr>
                <w:rFonts w:ascii="ChevinLight" w:hAnsi="ChevinLight" w:cs="Arial"/>
                <w:sz w:val="20"/>
                <w:szCs w:val="20"/>
              </w:rPr>
              <w:t xml:space="preserve"> </w:t>
            </w:r>
          </w:p>
        </w:tc>
      </w:tr>
      <w:tr w:rsidR="00467473" w:rsidRPr="00C81D02" w14:paraId="311BA24C" w14:textId="77777777" w:rsidTr="00C81D02">
        <w:tc>
          <w:tcPr>
            <w:tcW w:w="4320" w:type="dxa"/>
            <w:shd w:val="clear" w:color="auto" w:fill="auto"/>
          </w:tcPr>
          <w:p w14:paraId="7C15FA8B" w14:textId="77777777" w:rsidR="00467473" w:rsidRPr="00C81D02" w:rsidRDefault="00467473" w:rsidP="005F3499">
            <w:pPr>
              <w:rPr>
                <w:rFonts w:ascii="ChevinLight" w:hAnsi="ChevinLight" w:cs="Arial"/>
                <w:sz w:val="20"/>
                <w:szCs w:val="20"/>
              </w:rPr>
            </w:pPr>
            <w:r w:rsidRPr="00C81D02">
              <w:rPr>
                <w:rFonts w:ascii="ChevinLight" w:hAnsi="ChevinLight" w:cs="Arial"/>
                <w:sz w:val="20"/>
                <w:szCs w:val="20"/>
              </w:rPr>
              <w:t xml:space="preserve">How </w:t>
            </w:r>
            <w:r w:rsidR="00D55540">
              <w:rPr>
                <w:rFonts w:ascii="ChevinLight" w:hAnsi="ChevinLight" w:cs="Arial"/>
                <w:sz w:val="20"/>
                <w:szCs w:val="20"/>
              </w:rPr>
              <w:t>is the baseline set</w:t>
            </w:r>
            <w:r w:rsidRPr="00C81D02">
              <w:rPr>
                <w:rFonts w:ascii="ChevinLight" w:hAnsi="ChevinLight" w:cs="Arial"/>
                <w:sz w:val="20"/>
                <w:szCs w:val="20"/>
              </w:rPr>
              <w:t>?</w:t>
            </w:r>
          </w:p>
        </w:tc>
        <w:tc>
          <w:tcPr>
            <w:tcW w:w="5940" w:type="dxa"/>
            <w:shd w:val="clear" w:color="auto" w:fill="auto"/>
          </w:tcPr>
          <w:p w14:paraId="723999E2" w14:textId="77777777" w:rsidR="00264EE3" w:rsidRDefault="00603365" w:rsidP="00C81D02">
            <w:pPr>
              <w:numPr>
                <w:ilvl w:val="0"/>
                <w:numId w:val="14"/>
              </w:numPr>
              <w:rPr>
                <w:rFonts w:ascii="ChevinLight" w:hAnsi="ChevinLight" w:cs="Arial"/>
                <w:sz w:val="20"/>
                <w:szCs w:val="20"/>
              </w:rPr>
            </w:pPr>
            <w:r w:rsidRPr="00C81D02">
              <w:rPr>
                <w:rFonts w:ascii="ChevinLight" w:hAnsi="ChevinLight" w:cs="Arial"/>
                <w:sz w:val="20"/>
                <w:szCs w:val="20"/>
              </w:rPr>
              <w:t xml:space="preserve">The baseline is </w:t>
            </w:r>
            <w:r w:rsidR="00D55540">
              <w:rPr>
                <w:rFonts w:ascii="ChevinLight" w:hAnsi="ChevinLight" w:cs="Arial"/>
                <w:sz w:val="20"/>
                <w:szCs w:val="20"/>
              </w:rPr>
              <w:t xml:space="preserve">updated each year and is based on the previous year’s </w:t>
            </w:r>
            <w:r w:rsidRPr="00C81D02">
              <w:rPr>
                <w:rFonts w:ascii="ChevinLight" w:hAnsi="ChevinLight" w:cs="Arial"/>
                <w:sz w:val="20"/>
                <w:szCs w:val="20"/>
              </w:rPr>
              <w:t>data</w:t>
            </w:r>
          </w:p>
          <w:p w14:paraId="26D168D1" w14:textId="77777777" w:rsidR="00D55540" w:rsidRDefault="00D55540" w:rsidP="00C81D02">
            <w:pPr>
              <w:numPr>
                <w:ilvl w:val="0"/>
                <w:numId w:val="14"/>
              </w:numPr>
              <w:rPr>
                <w:rFonts w:ascii="ChevinLight" w:hAnsi="ChevinLight" w:cs="Arial"/>
                <w:sz w:val="20"/>
                <w:szCs w:val="20"/>
              </w:rPr>
            </w:pPr>
            <w:r>
              <w:rPr>
                <w:rFonts w:ascii="ChevinLight" w:hAnsi="ChevinLight" w:cs="Arial"/>
                <w:sz w:val="20"/>
                <w:szCs w:val="20"/>
              </w:rPr>
              <w:t>The baseline include</w:t>
            </w:r>
            <w:r w:rsidR="00D36BA5">
              <w:rPr>
                <w:rFonts w:ascii="ChevinLight" w:hAnsi="ChevinLight" w:cs="Arial"/>
                <w:sz w:val="20"/>
                <w:szCs w:val="20"/>
              </w:rPr>
              <w:t>s</w:t>
            </w:r>
            <w:r>
              <w:rPr>
                <w:rFonts w:ascii="ChevinLight" w:hAnsi="ChevinLight" w:cs="Arial"/>
                <w:sz w:val="20"/>
                <w:szCs w:val="20"/>
              </w:rPr>
              <w:t xml:space="preserve"> wholesale and retail bulk volumes</w:t>
            </w:r>
            <w:r w:rsidR="00D36BA5">
              <w:rPr>
                <w:rFonts w:ascii="ChevinLight" w:hAnsi="ChevinLight" w:cs="Arial"/>
                <w:sz w:val="20"/>
                <w:szCs w:val="20"/>
              </w:rPr>
              <w:t>.</w:t>
            </w:r>
          </w:p>
          <w:p w14:paraId="4AAEDB30" w14:textId="77777777" w:rsidR="00DA3DCF" w:rsidRPr="00C81D02" w:rsidRDefault="00DA3DCF" w:rsidP="00C81D02">
            <w:pPr>
              <w:numPr>
                <w:ilvl w:val="0"/>
                <w:numId w:val="14"/>
              </w:numPr>
              <w:rPr>
                <w:rFonts w:ascii="ChevinLight" w:hAnsi="ChevinLight" w:cs="Arial"/>
                <w:sz w:val="20"/>
                <w:szCs w:val="20"/>
              </w:rPr>
            </w:pPr>
            <w:r>
              <w:rPr>
                <w:rFonts w:ascii="ChevinLight" w:hAnsi="ChevinLight" w:cs="Arial"/>
                <w:sz w:val="20"/>
                <w:szCs w:val="20"/>
              </w:rPr>
              <w:t>We refer to this as the Royal Mail Zonal Posting Profile</w:t>
            </w:r>
          </w:p>
        </w:tc>
      </w:tr>
      <w:tr w:rsidR="00467473" w:rsidRPr="00C81D02" w14:paraId="2C89D826" w14:textId="77777777" w:rsidTr="00C81D02">
        <w:tc>
          <w:tcPr>
            <w:tcW w:w="4320" w:type="dxa"/>
            <w:shd w:val="clear" w:color="auto" w:fill="auto"/>
          </w:tcPr>
          <w:p w14:paraId="0C2DF9A1" w14:textId="77777777" w:rsidR="00467473" w:rsidRPr="00C81D02" w:rsidRDefault="00467473" w:rsidP="00DA3DCF">
            <w:pPr>
              <w:rPr>
                <w:rFonts w:ascii="ChevinLight" w:hAnsi="ChevinLight" w:cs="Arial"/>
                <w:sz w:val="20"/>
                <w:szCs w:val="20"/>
              </w:rPr>
            </w:pPr>
            <w:r w:rsidRPr="00C81D02">
              <w:rPr>
                <w:rFonts w:ascii="ChevinLight" w:hAnsi="ChevinLight" w:cs="Arial"/>
                <w:sz w:val="20"/>
                <w:szCs w:val="20"/>
              </w:rPr>
              <w:t xml:space="preserve">Is there a </w:t>
            </w:r>
            <w:r w:rsidR="00DA3DCF">
              <w:rPr>
                <w:rFonts w:ascii="ChevinLight" w:hAnsi="ChevinLight" w:cs="Arial"/>
                <w:sz w:val="20"/>
                <w:szCs w:val="20"/>
              </w:rPr>
              <w:t>permitted variance</w:t>
            </w:r>
            <w:r w:rsidRPr="00C81D02">
              <w:rPr>
                <w:rFonts w:ascii="ChevinLight" w:hAnsi="ChevinLight" w:cs="Arial"/>
                <w:sz w:val="20"/>
                <w:szCs w:val="20"/>
              </w:rPr>
              <w:t>?</w:t>
            </w:r>
          </w:p>
        </w:tc>
        <w:tc>
          <w:tcPr>
            <w:tcW w:w="5940" w:type="dxa"/>
            <w:shd w:val="clear" w:color="auto" w:fill="auto"/>
          </w:tcPr>
          <w:p w14:paraId="5ACE5BEB" w14:textId="60637147" w:rsidR="00F53F94" w:rsidRDefault="00BF118B" w:rsidP="00BF118B">
            <w:pPr>
              <w:numPr>
                <w:ilvl w:val="0"/>
                <w:numId w:val="14"/>
              </w:numPr>
              <w:rPr>
                <w:rFonts w:ascii="ChevinLight" w:hAnsi="ChevinLight" w:cs="Arial"/>
                <w:sz w:val="20"/>
                <w:szCs w:val="20"/>
              </w:rPr>
            </w:pPr>
            <w:r>
              <w:rPr>
                <w:rFonts w:ascii="ChevinLight" w:hAnsi="ChevinLight" w:cs="Arial"/>
                <w:sz w:val="20"/>
                <w:szCs w:val="20"/>
              </w:rPr>
              <w:t xml:space="preserve">There is a </w:t>
            </w:r>
            <w:r w:rsidR="00DA3DCF">
              <w:rPr>
                <w:rFonts w:ascii="ChevinLight" w:hAnsi="ChevinLight" w:cs="Arial"/>
                <w:sz w:val="20"/>
                <w:szCs w:val="20"/>
              </w:rPr>
              <w:t>permitted variance</w:t>
            </w:r>
            <w:r w:rsidR="00752D8D">
              <w:rPr>
                <w:rFonts w:ascii="ChevinLight" w:hAnsi="ChevinLight" w:cs="Arial"/>
                <w:sz w:val="20"/>
                <w:szCs w:val="20"/>
              </w:rPr>
              <w:t xml:space="preserve"> of </w:t>
            </w:r>
            <w:r w:rsidR="004E7A7A">
              <w:rPr>
                <w:rFonts w:ascii="ChevinLight" w:hAnsi="ChevinLight" w:cs="Arial"/>
                <w:sz w:val="20"/>
                <w:szCs w:val="20"/>
              </w:rPr>
              <w:t>4</w:t>
            </w:r>
            <w:r w:rsidR="00752D8D">
              <w:rPr>
                <w:rFonts w:ascii="ChevinLight" w:hAnsi="ChevinLight" w:cs="Arial"/>
                <w:sz w:val="20"/>
                <w:szCs w:val="20"/>
              </w:rPr>
              <w:t>.5</w:t>
            </w:r>
            <w:r>
              <w:rPr>
                <w:rFonts w:ascii="ChevinLight" w:hAnsi="ChevinLight" w:cs="Arial"/>
                <w:sz w:val="20"/>
                <w:szCs w:val="20"/>
              </w:rPr>
              <w:t>%</w:t>
            </w:r>
            <w:r w:rsidR="00843A71" w:rsidDel="00843A71">
              <w:rPr>
                <w:rFonts w:ascii="ChevinLight" w:hAnsi="ChevinLight" w:cs="Arial"/>
                <w:sz w:val="20"/>
                <w:szCs w:val="20"/>
              </w:rPr>
              <w:t xml:space="preserve"> </w:t>
            </w:r>
          </w:p>
          <w:p w14:paraId="39A93CAF" w14:textId="77777777" w:rsidR="003F17D7" w:rsidRPr="008656AD" w:rsidRDefault="00F53F94" w:rsidP="008656AD">
            <w:pPr>
              <w:numPr>
                <w:ilvl w:val="0"/>
                <w:numId w:val="14"/>
              </w:numPr>
              <w:rPr>
                <w:rFonts w:ascii="ChevinLight" w:hAnsi="ChevinLight" w:cs="Arial"/>
                <w:sz w:val="20"/>
                <w:szCs w:val="20"/>
              </w:rPr>
            </w:pPr>
            <w:r>
              <w:rPr>
                <w:rFonts w:ascii="ChevinLight" w:hAnsi="ChevinLight" w:cs="Arial"/>
                <w:sz w:val="20"/>
                <w:szCs w:val="20"/>
              </w:rPr>
              <w:t xml:space="preserve">This </w:t>
            </w:r>
            <w:r w:rsidR="007F55C5">
              <w:rPr>
                <w:rFonts w:ascii="ChevinLight" w:hAnsi="ChevinLight" w:cs="Arial"/>
                <w:sz w:val="20"/>
                <w:szCs w:val="20"/>
              </w:rPr>
              <w:t>is applied on all the zones that are</w:t>
            </w:r>
            <w:r w:rsidR="00BF118B">
              <w:rPr>
                <w:rFonts w:ascii="ChevinLight" w:hAnsi="ChevinLight" w:cs="Arial"/>
                <w:sz w:val="20"/>
                <w:szCs w:val="20"/>
              </w:rPr>
              <w:t xml:space="preserve"> more expensive </w:t>
            </w:r>
            <w:r w:rsidR="007F55C5">
              <w:rPr>
                <w:rFonts w:ascii="ChevinLight" w:hAnsi="ChevinLight" w:cs="Arial"/>
                <w:sz w:val="20"/>
                <w:szCs w:val="20"/>
              </w:rPr>
              <w:t>than the national price</w:t>
            </w:r>
            <w:r w:rsidR="00FA2FE3">
              <w:rPr>
                <w:rFonts w:ascii="ChevinLight" w:hAnsi="ChevinLight" w:cs="Arial"/>
                <w:sz w:val="20"/>
                <w:szCs w:val="20"/>
              </w:rPr>
              <w:t>.</w:t>
            </w:r>
            <w:r w:rsidR="00DA3DCF">
              <w:rPr>
                <w:rFonts w:ascii="ChevinLight" w:hAnsi="ChevinLight" w:cs="Arial"/>
                <w:sz w:val="20"/>
                <w:szCs w:val="20"/>
              </w:rPr>
              <w:t xml:space="preserve"> The less expensive zones are then rebased.</w:t>
            </w:r>
            <w:r w:rsidR="00BF118B">
              <w:rPr>
                <w:rFonts w:ascii="ChevinLight" w:hAnsi="ChevinLight" w:cs="Arial"/>
                <w:sz w:val="20"/>
                <w:szCs w:val="20"/>
              </w:rPr>
              <w:t xml:space="preserve"> </w:t>
            </w:r>
          </w:p>
        </w:tc>
      </w:tr>
      <w:tr w:rsidR="00720941" w:rsidRPr="00C81D02" w14:paraId="47DD0501" w14:textId="77777777" w:rsidTr="00C81D02">
        <w:tc>
          <w:tcPr>
            <w:tcW w:w="4320" w:type="dxa"/>
            <w:shd w:val="clear" w:color="auto" w:fill="auto"/>
          </w:tcPr>
          <w:p w14:paraId="3F35E3BA" w14:textId="77777777" w:rsidR="00720941" w:rsidRPr="00C81D02" w:rsidRDefault="00720941" w:rsidP="00F80C7A">
            <w:pPr>
              <w:rPr>
                <w:rFonts w:ascii="ChevinLight" w:hAnsi="ChevinLight" w:cs="Arial"/>
                <w:sz w:val="20"/>
                <w:szCs w:val="20"/>
              </w:rPr>
            </w:pPr>
            <w:r w:rsidRPr="00C81D02">
              <w:rPr>
                <w:rFonts w:ascii="ChevinLight" w:hAnsi="ChevinLight" w:cs="Arial"/>
                <w:sz w:val="20"/>
                <w:szCs w:val="20"/>
              </w:rPr>
              <w:t xml:space="preserve">How does surcharging for not achieving the </w:t>
            </w:r>
            <w:r w:rsidR="00FA2FE3">
              <w:rPr>
                <w:rFonts w:ascii="ChevinLight" w:hAnsi="ChevinLight" w:cs="Arial"/>
                <w:sz w:val="20"/>
                <w:szCs w:val="20"/>
              </w:rPr>
              <w:t>zonal</w:t>
            </w:r>
            <w:r w:rsidRPr="00C81D02">
              <w:rPr>
                <w:rFonts w:ascii="ChevinLight" w:hAnsi="ChevinLight" w:cs="Arial"/>
                <w:sz w:val="20"/>
                <w:szCs w:val="20"/>
              </w:rPr>
              <w:t xml:space="preserve"> profile work?</w:t>
            </w:r>
          </w:p>
        </w:tc>
        <w:tc>
          <w:tcPr>
            <w:tcW w:w="5940" w:type="dxa"/>
            <w:shd w:val="clear" w:color="auto" w:fill="auto"/>
          </w:tcPr>
          <w:p w14:paraId="116E19B6" w14:textId="77777777" w:rsidR="00720941" w:rsidRPr="00C81D02" w:rsidRDefault="00103BDD" w:rsidP="00F80C7A">
            <w:pPr>
              <w:numPr>
                <w:ilvl w:val="0"/>
                <w:numId w:val="14"/>
              </w:numPr>
              <w:rPr>
                <w:rFonts w:ascii="ChevinLight" w:hAnsi="ChevinLight" w:cs="Arial"/>
                <w:sz w:val="20"/>
                <w:szCs w:val="20"/>
              </w:rPr>
            </w:pPr>
            <w:r>
              <w:rPr>
                <w:rFonts w:ascii="ChevinLight" w:hAnsi="ChevinLight" w:cs="Arial"/>
                <w:sz w:val="20"/>
                <w:szCs w:val="20"/>
              </w:rPr>
              <w:t>As per the description in the contract and calculated on the calculator available on the web site.</w:t>
            </w:r>
            <w:r w:rsidR="00720941">
              <w:rPr>
                <w:rFonts w:ascii="ChevinLight" w:hAnsi="ChevinLight" w:cs="Arial"/>
                <w:sz w:val="20"/>
                <w:szCs w:val="20"/>
              </w:rPr>
              <w:t xml:space="preserve"> </w:t>
            </w:r>
          </w:p>
        </w:tc>
      </w:tr>
      <w:tr w:rsidR="00D36BA5" w:rsidRPr="00C81D02" w14:paraId="4B40B18F" w14:textId="77777777" w:rsidTr="00C81D02">
        <w:tc>
          <w:tcPr>
            <w:tcW w:w="4320" w:type="dxa"/>
            <w:shd w:val="clear" w:color="auto" w:fill="auto"/>
          </w:tcPr>
          <w:p w14:paraId="0515BF73" w14:textId="77777777" w:rsidR="00D36BA5" w:rsidRPr="00C81D02" w:rsidRDefault="00D36BA5" w:rsidP="00117287">
            <w:pPr>
              <w:rPr>
                <w:rFonts w:ascii="ChevinLight" w:hAnsi="ChevinLight" w:cs="Arial"/>
                <w:sz w:val="20"/>
                <w:szCs w:val="20"/>
              </w:rPr>
            </w:pPr>
            <w:r w:rsidRPr="00C81D02">
              <w:rPr>
                <w:rFonts w:ascii="ChevinLight" w:hAnsi="ChevinLight" w:cs="Arial"/>
                <w:sz w:val="20"/>
                <w:szCs w:val="20"/>
              </w:rPr>
              <w:t>What is the review period?</w:t>
            </w:r>
          </w:p>
        </w:tc>
        <w:tc>
          <w:tcPr>
            <w:tcW w:w="5940" w:type="dxa"/>
            <w:shd w:val="clear" w:color="auto" w:fill="auto"/>
          </w:tcPr>
          <w:p w14:paraId="2E5E4837" w14:textId="77777777" w:rsidR="007A3727" w:rsidRDefault="007A3727" w:rsidP="007A3727">
            <w:pPr>
              <w:numPr>
                <w:ilvl w:val="0"/>
                <w:numId w:val="14"/>
              </w:numPr>
              <w:rPr>
                <w:rFonts w:ascii="ChevinLight" w:hAnsi="ChevinLight" w:cs="Arial"/>
                <w:sz w:val="20"/>
                <w:szCs w:val="20"/>
              </w:rPr>
            </w:pPr>
            <w:r>
              <w:rPr>
                <w:rFonts w:ascii="ChevinLight" w:hAnsi="ChevinLight" w:cs="Arial"/>
                <w:sz w:val="20"/>
                <w:szCs w:val="20"/>
              </w:rPr>
              <w:t>We will review c</w:t>
            </w:r>
            <w:r w:rsidRPr="00C81D02">
              <w:rPr>
                <w:rFonts w:ascii="ChevinLight" w:hAnsi="ChevinLight" w:cs="Arial"/>
                <w:sz w:val="20"/>
                <w:szCs w:val="20"/>
              </w:rPr>
              <w:t xml:space="preserve">ustomer profiles quarterly </w:t>
            </w:r>
          </w:p>
          <w:p w14:paraId="72052A9D" w14:textId="77777777" w:rsidR="00D36BA5" w:rsidRPr="00C81D02" w:rsidRDefault="007A3727" w:rsidP="007A3727">
            <w:pPr>
              <w:numPr>
                <w:ilvl w:val="0"/>
                <w:numId w:val="14"/>
              </w:numPr>
              <w:rPr>
                <w:rFonts w:ascii="ChevinLight" w:hAnsi="ChevinLight" w:cs="Arial"/>
                <w:sz w:val="20"/>
                <w:szCs w:val="20"/>
              </w:rPr>
            </w:pPr>
            <w:r w:rsidRPr="00C81D02">
              <w:rPr>
                <w:rFonts w:ascii="ChevinLight" w:hAnsi="ChevinLight" w:cs="Arial"/>
                <w:sz w:val="20"/>
                <w:szCs w:val="20"/>
              </w:rPr>
              <w:t xml:space="preserve">The </w:t>
            </w:r>
            <w:r>
              <w:rPr>
                <w:rFonts w:ascii="ChevinLight" w:hAnsi="ChevinLight" w:cs="Arial"/>
                <w:sz w:val="20"/>
                <w:szCs w:val="20"/>
              </w:rPr>
              <w:t>assessment</w:t>
            </w:r>
            <w:r w:rsidRPr="00C81D02">
              <w:rPr>
                <w:rFonts w:ascii="ChevinLight" w:hAnsi="ChevinLight" w:cs="Arial"/>
                <w:sz w:val="20"/>
                <w:szCs w:val="20"/>
              </w:rPr>
              <w:t xml:space="preserve"> for surcharges will be </w:t>
            </w:r>
            <w:r>
              <w:rPr>
                <w:rFonts w:ascii="ChevinLight" w:hAnsi="ChevinLight" w:cs="Arial"/>
                <w:sz w:val="20"/>
                <w:szCs w:val="20"/>
              </w:rPr>
              <w:t>carried out</w:t>
            </w:r>
            <w:r w:rsidRPr="00C81D02">
              <w:rPr>
                <w:rFonts w:ascii="ChevinLight" w:hAnsi="ChevinLight" w:cs="Arial"/>
                <w:sz w:val="20"/>
                <w:szCs w:val="20"/>
              </w:rPr>
              <w:t xml:space="preserve"> annually</w:t>
            </w:r>
          </w:p>
        </w:tc>
      </w:tr>
      <w:tr w:rsidR="00D36BA5" w:rsidRPr="00C81D02" w14:paraId="01033B9D" w14:textId="77777777" w:rsidTr="00C81D02">
        <w:tc>
          <w:tcPr>
            <w:tcW w:w="4320" w:type="dxa"/>
            <w:shd w:val="clear" w:color="auto" w:fill="auto"/>
          </w:tcPr>
          <w:p w14:paraId="0BE8A3C7" w14:textId="77777777" w:rsidR="00D36BA5" w:rsidRPr="00C81D02" w:rsidRDefault="00D36BA5" w:rsidP="00C81D02">
            <w:pPr>
              <w:rPr>
                <w:rFonts w:ascii="ChevinLight" w:hAnsi="ChevinLight" w:cs="Arial"/>
                <w:sz w:val="20"/>
                <w:szCs w:val="20"/>
              </w:rPr>
            </w:pPr>
            <w:r>
              <w:rPr>
                <w:rFonts w:ascii="ChevinLight" w:hAnsi="ChevinLight" w:cs="Arial"/>
                <w:sz w:val="20"/>
                <w:szCs w:val="20"/>
              </w:rPr>
              <w:t>Is there a reasonable endeavours clause?</w:t>
            </w:r>
          </w:p>
        </w:tc>
        <w:tc>
          <w:tcPr>
            <w:tcW w:w="5940" w:type="dxa"/>
            <w:shd w:val="clear" w:color="auto" w:fill="auto"/>
          </w:tcPr>
          <w:p w14:paraId="76DFC130" w14:textId="77777777" w:rsidR="00D36BA5" w:rsidRPr="00C81D02" w:rsidRDefault="00D36BA5" w:rsidP="00C81D02">
            <w:pPr>
              <w:numPr>
                <w:ilvl w:val="0"/>
                <w:numId w:val="14"/>
              </w:numPr>
              <w:rPr>
                <w:rFonts w:ascii="ChevinLight" w:hAnsi="ChevinLight" w:cs="Arial"/>
                <w:sz w:val="20"/>
                <w:szCs w:val="20"/>
              </w:rPr>
            </w:pPr>
            <w:r>
              <w:rPr>
                <w:rFonts w:ascii="ChevinLight" w:hAnsi="ChevinLight" w:cs="Arial"/>
                <w:sz w:val="20"/>
                <w:szCs w:val="20"/>
              </w:rPr>
              <w:t>No</w:t>
            </w:r>
          </w:p>
        </w:tc>
      </w:tr>
    </w:tbl>
    <w:p w14:paraId="74129C2C" w14:textId="77777777" w:rsidR="008D583A" w:rsidRPr="004E1B43" w:rsidRDefault="008D583A">
      <w:pPr>
        <w:rPr>
          <w:rFonts w:ascii="ChevinLight" w:hAnsi="ChevinLight"/>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940"/>
      </w:tblGrid>
      <w:tr w:rsidR="008D583A" w:rsidRPr="00C81D02" w14:paraId="1A68C6BC" w14:textId="77777777" w:rsidTr="00C81D02">
        <w:tc>
          <w:tcPr>
            <w:tcW w:w="10260" w:type="dxa"/>
            <w:gridSpan w:val="2"/>
            <w:shd w:val="clear" w:color="auto" w:fill="auto"/>
          </w:tcPr>
          <w:p w14:paraId="08FE2F49" w14:textId="77777777" w:rsidR="008D583A" w:rsidRPr="00C81D02" w:rsidRDefault="008D583A" w:rsidP="00B00BA5">
            <w:pPr>
              <w:rPr>
                <w:rFonts w:ascii="ChevinLight" w:hAnsi="ChevinLight" w:cs="Arial"/>
                <w:b/>
                <w:sz w:val="20"/>
                <w:szCs w:val="20"/>
              </w:rPr>
            </w:pPr>
            <w:r w:rsidRPr="00C81D02">
              <w:rPr>
                <w:rFonts w:ascii="ChevinLight" w:hAnsi="ChevinLight" w:cs="Arial"/>
                <w:b/>
                <w:sz w:val="20"/>
                <w:szCs w:val="20"/>
              </w:rPr>
              <w:t>Zonal Pric</w:t>
            </w:r>
            <w:r w:rsidR="005C59A2">
              <w:rPr>
                <w:rFonts w:ascii="ChevinLight" w:hAnsi="ChevinLight" w:cs="Arial"/>
                <w:b/>
                <w:sz w:val="20"/>
                <w:szCs w:val="20"/>
              </w:rPr>
              <w:t>e</w:t>
            </w:r>
            <w:r w:rsidRPr="00C81D02">
              <w:rPr>
                <w:rFonts w:ascii="ChevinLight" w:hAnsi="ChevinLight" w:cs="Arial"/>
                <w:b/>
                <w:sz w:val="20"/>
                <w:szCs w:val="20"/>
              </w:rPr>
              <w:t xml:space="preserve"> Plan</w:t>
            </w:r>
          </w:p>
        </w:tc>
      </w:tr>
      <w:tr w:rsidR="009E6A5B" w:rsidRPr="00C81D02" w14:paraId="08C2F960" w14:textId="77777777" w:rsidTr="00C81D02">
        <w:tc>
          <w:tcPr>
            <w:tcW w:w="4320" w:type="dxa"/>
            <w:shd w:val="clear" w:color="auto" w:fill="auto"/>
          </w:tcPr>
          <w:p w14:paraId="409CCB27" w14:textId="77777777" w:rsidR="009E6A5B" w:rsidRPr="00C81D02" w:rsidRDefault="009E6A5B" w:rsidP="00DA3DCF">
            <w:pPr>
              <w:rPr>
                <w:rFonts w:ascii="ChevinLight" w:hAnsi="ChevinLight" w:cs="Arial"/>
                <w:sz w:val="20"/>
                <w:szCs w:val="20"/>
              </w:rPr>
            </w:pPr>
            <w:r w:rsidRPr="00C81D02">
              <w:rPr>
                <w:rFonts w:ascii="ChevinLight" w:hAnsi="ChevinLight" w:cs="Arial"/>
                <w:sz w:val="20"/>
                <w:szCs w:val="20"/>
              </w:rPr>
              <w:lastRenderedPageBreak/>
              <w:t>How many pric</w:t>
            </w:r>
            <w:r w:rsidR="005C59A2">
              <w:rPr>
                <w:rFonts w:ascii="ChevinLight" w:hAnsi="ChevinLight" w:cs="Arial"/>
                <w:sz w:val="20"/>
                <w:szCs w:val="20"/>
              </w:rPr>
              <w:t>e</w:t>
            </w:r>
            <w:r w:rsidRPr="00C81D02">
              <w:rPr>
                <w:rFonts w:ascii="ChevinLight" w:hAnsi="ChevinLight" w:cs="Arial"/>
                <w:sz w:val="20"/>
                <w:szCs w:val="20"/>
              </w:rPr>
              <w:t xml:space="preserve"> zones </w:t>
            </w:r>
            <w:r w:rsidR="00DA3DCF">
              <w:rPr>
                <w:rFonts w:ascii="ChevinLight" w:hAnsi="ChevinLight" w:cs="Arial"/>
                <w:sz w:val="20"/>
                <w:szCs w:val="20"/>
              </w:rPr>
              <w:t>are there</w:t>
            </w:r>
            <w:r w:rsidRPr="00C81D02">
              <w:rPr>
                <w:rFonts w:ascii="ChevinLight" w:hAnsi="ChevinLight" w:cs="Arial"/>
                <w:sz w:val="20"/>
                <w:szCs w:val="20"/>
              </w:rPr>
              <w:t>?</w:t>
            </w:r>
          </w:p>
        </w:tc>
        <w:tc>
          <w:tcPr>
            <w:tcW w:w="5940" w:type="dxa"/>
            <w:shd w:val="clear" w:color="auto" w:fill="auto"/>
          </w:tcPr>
          <w:p w14:paraId="5A2A5B20" w14:textId="77777777" w:rsidR="00BF49D8" w:rsidRDefault="007F55C5" w:rsidP="00C81D02">
            <w:pPr>
              <w:numPr>
                <w:ilvl w:val="0"/>
                <w:numId w:val="16"/>
              </w:numPr>
              <w:rPr>
                <w:rFonts w:ascii="ChevinLight" w:hAnsi="ChevinLight" w:cs="Arial"/>
                <w:sz w:val="20"/>
                <w:szCs w:val="20"/>
              </w:rPr>
            </w:pPr>
            <w:r>
              <w:rPr>
                <w:rFonts w:ascii="ChevinLight" w:hAnsi="ChevinLight" w:cs="Arial"/>
                <w:sz w:val="20"/>
                <w:szCs w:val="20"/>
              </w:rPr>
              <w:t>Initially the curr</w:t>
            </w:r>
            <w:r w:rsidR="00BF49D8">
              <w:rPr>
                <w:rFonts w:ascii="ChevinLight" w:hAnsi="ChevinLight" w:cs="Arial"/>
                <w:sz w:val="20"/>
                <w:szCs w:val="20"/>
              </w:rPr>
              <w:t>ent 4 zones will apply.</w:t>
            </w:r>
          </w:p>
          <w:p w14:paraId="25F6D12A" w14:textId="77777777" w:rsidR="009E6A5B" w:rsidRPr="00C81D02" w:rsidRDefault="009E6A5B" w:rsidP="00103BDD">
            <w:pPr>
              <w:ind w:left="360"/>
              <w:rPr>
                <w:rFonts w:ascii="ChevinLight" w:hAnsi="ChevinLight" w:cs="Arial"/>
                <w:sz w:val="20"/>
                <w:szCs w:val="20"/>
              </w:rPr>
            </w:pPr>
          </w:p>
        </w:tc>
      </w:tr>
      <w:tr w:rsidR="009E6A5B" w:rsidRPr="00C81D02" w14:paraId="3E5BBB2D" w14:textId="77777777" w:rsidTr="00C81D02">
        <w:tc>
          <w:tcPr>
            <w:tcW w:w="4320" w:type="dxa"/>
            <w:shd w:val="clear" w:color="auto" w:fill="auto"/>
          </w:tcPr>
          <w:p w14:paraId="3AE5856F" w14:textId="77777777" w:rsidR="009E6A5B" w:rsidRPr="00C81D02" w:rsidRDefault="009E6A5B" w:rsidP="004803C8">
            <w:pPr>
              <w:rPr>
                <w:rFonts w:ascii="ChevinLight" w:hAnsi="ChevinLight" w:cs="Arial"/>
                <w:sz w:val="20"/>
                <w:szCs w:val="20"/>
              </w:rPr>
            </w:pPr>
            <w:r w:rsidRPr="00C81D02">
              <w:rPr>
                <w:rFonts w:ascii="ChevinLight" w:hAnsi="ChevinLight" w:cs="Arial"/>
                <w:sz w:val="20"/>
                <w:szCs w:val="20"/>
              </w:rPr>
              <w:t>Will I need to apply a Zonal indicator to my items?</w:t>
            </w:r>
          </w:p>
        </w:tc>
        <w:tc>
          <w:tcPr>
            <w:tcW w:w="5940" w:type="dxa"/>
            <w:shd w:val="clear" w:color="auto" w:fill="auto"/>
          </w:tcPr>
          <w:p w14:paraId="123CB796" w14:textId="77777777" w:rsidR="009E6A5B" w:rsidRPr="00C81D02" w:rsidRDefault="00712FAB" w:rsidP="008F6FDD">
            <w:pPr>
              <w:numPr>
                <w:ilvl w:val="0"/>
                <w:numId w:val="16"/>
              </w:numPr>
              <w:rPr>
                <w:rFonts w:ascii="ChevinLight" w:hAnsi="ChevinLight" w:cs="Arial"/>
                <w:sz w:val="20"/>
                <w:szCs w:val="20"/>
              </w:rPr>
            </w:pPr>
            <w:r w:rsidRPr="00C81D02">
              <w:rPr>
                <w:rFonts w:ascii="ChevinLight" w:hAnsi="ChevinLight" w:cs="Arial"/>
                <w:sz w:val="20"/>
                <w:szCs w:val="20"/>
              </w:rPr>
              <w:t>Yes</w:t>
            </w:r>
            <w:r w:rsidR="00174D54" w:rsidRPr="00C81D02">
              <w:rPr>
                <w:rFonts w:ascii="ChevinLight" w:hAnsi="ChevinLight" w:cs="Arial"/>
                <w:sz w:val="20"/>
                <w:szCs w:val="20"/>
              </w:rPr>
              <w:t>.</w:t>
            </w:r>
          </w:p>
        </w:tc>
      </w:tr>
      <w:tr w:rsidR="009E6A5B" w:rsidRPr="00C81D02" w14:paraId="2FD169B8" w14:textId="77777777" w:rsidTr="00C81D02">
        <w:tc>
          <w:tcPr>
            <w:tcW w:w="4320" w:type="dxa"/>
            <w:shd w:val="clear" w:color="auto" w:fill="auto"/>
          </w:tcPr>
          <w:p w14:paraId="60288456" w14:textId="77777777" w:rsidR="009E6A5B" w:rsidRPr="00C81D02" w:rsidRDefault="009E6A5B" w:rsidP="004803C8">
            <w:pPr>
              <w:rPr>
                <w:rFonts w:ascii="ChevinLight" w:hAnsi="ChevinLight" w:cs="Arial"/>
                <w:sz w:val="20"/>
                <w:szCs w:val="20"/>
              </w:rPr>
            </w:pPr>
            <w:r w:rsidRPr="00C81D02">
              <w:rPr>
                <w:rFonts w:ascii="ChevinLight" w:hAnsi="ChevinLight" w:cs="Arial"/>
                <w:sz w:val="20"/>
                <w:szCs w:val="20"/>
              </w:rPr>
              <w:t>Do I need to meet any geographic profile?</w:t>
            </w:r>
          </w:p>
        </w:tc>
        <w:tc>
          <w:tcPr>
            <w:tcW w:w="5940" w:type="dxa"/>
            <w:shd w:val="clear" w:color="auto" w:fill="auto"/>
          </w:tcPr>
          <w:p w14:paraId="0D69D307" w14:textId="77777777" w:rsidR="009E6A5B" w:rsidRPr="00C81D02" w:rsidRDefault="00182101" w:rsidP="00C81D02">
            <w:pPr>
              <w:numPr>
                <w:ilvl w:val="0"/>
                <w:numId w:val="17"/>
              </w:numPr>
              <w:rPr>
                <w:rFonts w:ascii="ChevinLight" w:hAnsi="ChevinLight" w:cs="Arial"/>
                <w:sz w:val="20"/>
                <w:szCs w:val="20"/>
              </w:rPr>
            </w:pPr>
            <w:r w:rsidRPr="00C81D02">
              <w:rPr>
                <w:rFonts w:ascii="ChevinLight" w:hAnsi="ChevinLight" w:cs="Arial"/>
                <w:sz w:val="20"/>
                <w:szCs w:val="20"/>
              </w:rPr>
              <w:t xml:space="preserve">No, but you will need to declare items by zone on the </w:t>
            </w:r>
            <w:r w:rsidR="00FF10F0" w:rsidRPr="00C81D02">
              <w:rPr>
                <w:rFonts w:ascii="ChevinLight" w:hAnsi="ChevinLight" w:cs="Arial"/>
                <w:sz w:val="20"/>
                <w:szCs w:val="20"/>
              </w:rPr>
              <w:t>posting docket</w:t>
            </w:r>
            <w:r w:rsidR="00174D54" w:rsidRPr="00C81D02">
              <w:rPr>
                <w:rFonts w:ascii="ChevinLight" w:hAnsi="ChevinLight" w:cs="Arial"/>
                <w:sz w:val="20"/>
                <w:szCs w:val="20"/>
              </w:rPr>
              <w:t>.</w:t>
            </w:r>
          </w:p>
        </w:tc>
      </w:tr>
    </w:tbl>
    <w:p w14:paraId="0FD177D6" w14:textId="77777777" w:rsidR="00D17B88" w:rsidRDefault="00D17B88" w:rsidP="00D17B88">
      <w:pPr>
        <w:rPr>
          <w:rFonts w:ascii="ChevinLight" w:hAnsi="ChevinLight" w:cs="Arial"/>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5940"/>
      </w:tblGrid>
      <w:tr w:rsidR="006D1F11" w:rsidRPr="00C81D02" w14:paraId="799A6DFF" w14:textId="77777777" w:rsidTr="008E23C6">
        <w:tc>
          <w:tcPr>
            <w:tcW w:w="10287" w:type="dxa"/>
            <w:gridSpan w:val="2"/>
            <w:shd w:val="clear" w:color="auto" w:fill="auto"/>
          </w:tcPr>
          <w:p w14:paraId="71EF04DC" w14:textId="77777777" w:rsidR="006D1F11" w:rsidRPr="00C81D02" w:rsidRDefault="006D1F11" w:rsidP="00620073">
            <w:pPr>
              <w:rPr>
                <w:rFonts w:ascii="ChevinLight" w:hAnsi="ChevinLight" w:cs="Arial"/>
                <w:b/>
                <w:sz w:val="20"/>
                <w:szCs w:val="20"/>
              </w:rPr>
            </w:pPr>
            <w:r>
              <w:rPr>
                <w:rFonts w:ascii="ChevinLight" w:hAnsi="ChevinLight" w:cs="Arial"/>
                <w:b/>
                <w:sz w:val="20"/>
                <w:szCs w:val="20"/>
              </w:rPr>
              <w:t>Regional Price Plan (Zones)</w:t>
            </w:r>
          </w:p>
        </w:tc>
      </w:tr>
      <w:tr w:rsidR="006D1F11" w:rsidRPr="00C81D02" w14:paraId="4B810D2A" w14:textId="77777777" w:rsidTr="008E23C6">
        <w:tc>
          <w:tcPr>
            <w:tcW w:w="4347" w:type="dxa"/>
            <w:shd w:val="clear" w:color="auto" w:fill="auto"/>
          </w:tcPr>
          <w:p w14:paraId="347AB611" w14:textId="77777777" w:rsidR="006D1F11" w:rsidRPr="00C81D02" w:rsidRDefault="00036FFF" w:rsidP="00620073">
            <w:pPr>
              <w:rPr>
                <w:rFonts w:ascii="ChevinLight" w:hAnsi="ChevinLight" w:cs="Arial"/>
                <w:sz w:val="20"/>
                <w:szCs w:val="20"/>
              </w:rPr>
            </w:pPr>
            <w:r>
              <w:rPr>
                <w:rFonts w:ascii="ChevinLight" w:hAnsi="ChevinLight" w:cs="Arial"/>
                <w:sz w:val="20"/>
                <w:szCs w:val="20"/>
              </w:rPr>
              <w:t>What is a Regional Price P</w:t>
            </w:r>
            <w:r w:rsidR="006D1F11">
              <w:rPr>
                <w:rFonts w:ascii="ChevinLight" w:hAnsi="ChevinLight" w:cs="Arial"/>
                <w:sz w:val="20"/>
                <w:szCs w:val="20"/>
              </w:rPr>
              <w:t>lan</w:t>
            </w:r>
            <w:r>
              <w:rPr>
                <w:rFonts w:ascii="ChevinLight" w:hAnsi="ChevinLight" w:cs="Arial"/>
                <w:sz w:val="20"/>
                <w:szCs w:val="20"/>
              </w:rPr>
              <w:t xml:space="preserve"> (Zones)</w:t>
            </w:r>
            <w:r w:rsidR="006D1F11">
              <w:rPr>
                <w:rFonts w:ascii="ChevinLight" w:hAnsi="ChevinLight" w:cs="Arial"/>
                <w:sz w:val="20"/>
                <w:szCs w:val="20"/>
              </w:rPr>
              <w:t>?</w:t>
            </w:r>
          </w:p>
        </w:tc>
        <w:tc>
          <w:tcPr>
            <w:tcW w:w="5940" w:type="dxa"/>
            <w:shd w:val="clear" w:color="auto" w:fill="auto"/>
          </w:tcPr>
          <w:p w14:paraId="62A76957" w14:textId="77777777" w:rsidR="006D1F11" w:rsidRPr="003078F4" w:rsidRDefault="00036FFF" w:rsidP="00620073">
            <w:pPr>
              <w:numPr>
                <w:ilvl w:val="0"/>
                <w:numId w:val="11"/>
              </w:numPr>
              <w:rPr>
                <w:rFonts w:ascii="ChevinLight" w:hAnsi="ChevinLight" w:cs="Arial"/>
                <w:sz w:val="20"/>
                <w:szCs w:val="20"/>
              </w:rPr>
            </w:pPr>
            <w:r>
              <w:rPr>
                <w:rFonts w:ascii="ChevinLight" w:hAnsi="ChevinLight" w:cs="Arial"/>
                <w:sz w:val="20"/>
                <w:szCs w:val="20"/>
              </w:rPr>
              <w:t>It offers customers who do not post nationally</w:t>
            </w:r>
            <w:r w:rsidR="006D1F11">
              <w:rPr>
                <w:rFonts w:ascii="ChevinLight" w:hAnsi="ChevinLight" w:cs="Arial"/>
                <w:sz w:val="20"/>
                <w:szCs w:val="20"/>
              </w:rPr>
              <w:t xml:space="preserve"> a</w:t>
            </w:r>
            <w:r>
              <w:rPr>
                <w:rFonts w:ascii="ChevinLight" w:hAnsi="ChevinLight" w:cs="Arial"/>
                <w:sz w:val="20"/>
                <w:szCs w:val="20"/>
              </w:rPr>
              <w:t>n option to pay a</w:t>
            </w:r>
            <w:r w:rsidR="006D1F11">
              <w:rPr>
                <w:rFonts w:ascii="ChevinLight" w:hAnsi="ChevinLight" w:cs="Arial"/>
                <w:sz w:val="20"/>
                <w:szCs w:val="20"/>
              </w:rPr>
              <w:t xml:space="preserve"> uniform ‘zonally averaged’’</w:t>
            </w:r>
            <w:r w:rsidR="006D1F11" w:rsidRPr="00484C0D">
              <w:rPr>
                <w:rFonts w:ascii="ChevinLight" w:hAnsi="ChevinLight" w:cs="Arial"/>
                <w:sz w:val="20"/>
                <w:szCs w:val="20"/>
              </w:rPr>
              <w:t xml:space="preserve"> price </w:t>
            </w:r>
            <w:r w:rsidR="006D1F11">
              <w:rPr>
                <w:rFonts w:ascii="ChevinLight" w:hAnsi="ChevinLight" w:cs="Arial"/>
                <w:sz w:val="20"/>
                <w:szCs w:val="20"/>
              </w:rPr>
              <w:t xml:space="preserve">for </w:t>
            </w:r>
            <w:r>
              <w:rPr>
                <w:rFonts w:ascii="ChevinLight" w:hAnsi="ChevinLight" w:cs="Arial"/>
                <w:sz w:val="20"/>
                <w:szCs w:val="20"/>
              </w:rPr>
              <w:t>mail to a specific region.</w:t>
            </w:r>
            <w:r w:rsidR="006D1F11" w:rsidRPr="00484C0D">
              <w:rPr>
                <w:rFonts w:ascii="ChevinLight" w:hAnsi="ChevinLight" w:cs="Arial"/>
                <w:sz w:val="20"/>
                <w:szCs w:val="20"/>
              </w:rPr>
              <w:t xml:space="preserve"> </w:t>
            </w:r>
            <w:r w:rsidR="006D1F11">
              <w:rPr>
                <w:rFonts w:ascii="ChevinLight" w:hAnsi="ChevinLight" w:cs="Arial"/>
                <w:sz w:val="20"/>
                <w:szCs w:val="20"/>
              </w:rPr>
              <w:t xml:space="preserve">There </w:t>
            </w:r>
            <w:r>
              <w:rPr>
                <w:rFonts w:ascii="ChevinLight" w:hAnsi="ChevinLight" w:cs="Arial"/>
                <w:sz w:val="20"/>
                <w:szCs w:val="20"/>
              </w:rPr>
              <w:t>are</w:t>
            </w:r>
            <w:r w:rsidR="006D1F11">
              <w:rPr>
                <w:rFonts w:ascii="ChevinLight" w:hAnsi="ChevinLight" w:cs="Arial"/>
                <w:sz w:val="20"/>
                <w:szCs w:val="20"/>
              </w:rPr>
              <w:t xml:space="preserve"> three regions</w:t>
            </w:r>
            <w:r>
              <w:rPr>
                <w:rFonts w:ascii="ChevinLight" w:hAnsi="ChevinLight" w:cs="Arial"/>
                <w:sz w:val="20"/>
                <w:szCs w:val="20"/>
              </w:rPr>
              <w:t xml:space="preserve"> to choose from</w:t>
            </w:r>
            <w:r w:rsidR="006D1F11">
              <w:rPr>
                <w:rFonts w:ascii="ChevinLight" w:hAnsi="ChevinLight" w:cs="Arial"/>
                <w:sz w:val="20"/>
                <w:szCs w:val="20"/>
              </w:rPr>
              <w:t>: Northern Ireland; Scotland; and England &amp; Wales (excluding London)</w:t>
            </w:r>
            <w:r>
              <w:rPr>
                <w:rFonts w:ascii="ChevinLight" w:hAnsi="ChevinLight" w:cs="Arial"/>
                <w:sz w:val="20"/>
                <w:szCs w:val="20"/>
              </w:rPr>
              <w:t>, or any combination of the regions</w:t>
            </w:r>
            <w:r w:rsidR="006D1F11">
              <w:rPr>
                <w:rFonts w:ascii="ChevinLight" w:hAnsi="ChevinLight" w:cs="Arial"/>
                <w:sz w:val="20"/>
                <w:szCs w:val="20"/>
              </w:rPr>
              <w:t xml:space="preserve">. </w:t>
            </w:r>
            <w:r w:rsidR="006D1F11" w:rsidRPr="00484C0D">
              <w:rPr>
                <w:rFonts w:ascii="ChevinLight" w:hAnsi="ChevinLight" w:cs="Arial"/>
                <w:sz w:val="20"/>
                <w:szCs w:val="20"/>
              </w:rPr>
              <w:t xml:space="preserve">The principle is similar to </w:t>
            </w:r>
            <w:r>
              <w:rPr>
                <w:rFonts w:ascii="ChevinLight" w:hAnsi="ChevinLight" w:cs="Arial"/>
                <w:sz w:val="20"/>
                <w:szCs w:val="20"/>
              </w:rPr>
              <w:t>A</w:t>
            </w:r>
            <w:r w:rsidR="006D1F11" w:rsidRPr="00484C0D">
              <w:rPr>
                <w:rFonts w:ascii="ChevinLight" w:hAnsi="ChevinLight" w:cs="Arial"/>
                <w:sz w:val="20"/>
                <w:szCs w:val="20"/>
              </w:rPr>
              <w:t xml:space="preserve">PP2 but </w:t>
            </w:r>
            <w:r w:rsidR="006D1F11">
              <w:rPr>
                <w:rFonts w:ascii="ChevinLight" w:hAnsi="ChevinLight" w:cs="Arial"/>
                <w:sz w:val="20"/>
                <w:szCs w:val="20"/>
              </w:rPr>
              <w:t xml:space="preserve">the profile </w:t>
            </w:r>
            <w:r>
              <w:rPr>
                <w:rFonts w:ascii="ChevinLight" w:hAnsi="ChevinLight" w:cs="Arial"/>
                <w:sz w:val="20"/>
                <w:szCs w:val="20"/>
              </w:rPr>
              <w:t>a customer is required to meet is only</w:t>
            </w:r>
            <w:r w:rsidR="006D1F11">
              <w:rPr>
                <w:rFonts w:ascii="ChevinLight" w:hAnsi="ChevinLight" w:cs="Arial"/>
                <w:sz w:val="20"/>
                <w:szCs w:val="20"/>
              </w:rPr>
              <w:t xml:space="preserve"> measured against</w:t>
            </w:r>
            <w:r w:rsidR="006D1F11" w:rsidRPr="00484C0D">
              <w:rPr>
                <w:rFonts w:ascii="ChevinLight" w:hAnsi="ChevinLight" w:cs="Arial"/>
                <w:sz w:val="20"/>
                <w:szCs w:val="20"/>
              </w:rPr>
              <w:t xml:space="preserve"> Urban, Suburban and Rural zones</w:t>
            </w:r>
            <w:r w:rsidR="006D1F11">
              <w:rPr>
                <w:rFonts w:ascii="ChevinLight" w:hAnsi="ChevinLight" w:cs="Arial"/>
                <w:sz w:val="20"/>
                <w:szCs w:val="20"/>
              </w:rPr>
              <w:t xml:space="preserve"> within each region</w:t>
            </w:r>
            <w:r w:rsidR="006D1F11" w:rsidRPr="00484C0D">
              <w:rPr>
                <w:rFonts w:ascii="ChevinLight" w:hAnsi="ChevinLight" w:cs="Arial"/>
                <w:sz w:val="20"/>
                <w:szCs w:val="20"/>
              </w:rPr>
              <w:t xml:space="preserve">. </w:t>
            </w:r>
          </w:p>
        </w:tc>
      </w:tr>
      <w:tr w:rsidR="006D1F11" w:rsidRPr="00C81D02" w14:paraId="3C09329A" w14:textId="77777777" w:rsidTr="008E23C6">
        <w:tc>
          <w:tcPr>
            <w:tcW w:w="4347" w:type="dxa"/>
            <w:shd w:val="clear" w:color="auto" w:fill="auto"/>
          </w:tcPr>
          <w:p w14:paraId="30E2E6F1" w14:textId="77777777" w:rsidR="006D1F11" w:rsidRPr="00C81D02" w:rsidRDefault="006D1F11" w:rsidP="009B6FEB">
            <w:pPr>
              <w:rPr>
                <w:rFonts w:ascii="ChevinLight" w:hAnsi="ChevinLight" w:cs="Arial"/>
                <w:sz w:val="20"/>
                <w:szCs w:val="20"/>
              </w:rPr>
            </w:pPr>
            <w:r>
              <w:rPr>
                <w:rFonts w:ascii="ChevinLight" w:hAnsi="ChevinLight" w:cs="Arial"/>
                <w:sz w:val="20"/>
                <w:szCs w:val="20"/>
              </w:rPr>
              <w:t>Can I post items for London on this price plan?</w:t>
            </w:r>
          </w:p>
        </w:tc>
        <w:tc>
          <w:tcPr>
            <w:tcW w:w="5940" w:type="dxa"/>
            <w:shd w:val="clear" w:color="auto" w:fill="auto"/>
          </w:tcPr>
          <w:p w14:paraId="0BC2677F" w14:textId="0E6035E5" w:rsidR="006D1F11" w:rsidRPr="00C81D02" w:rsidRDefault="00036FFF" w:rsidP="00620073">
            <w:pPr>
              <w:numPr>
                <w:ilvl w:val="0"/>
                <w:numId w:val="11"/>
              </w:numPr>
              <w:rPr>
                <w:rFonts w:ascii="ChevinLight" w:hAnsi="ChevinLight" w:cs="Arial"/>
                <w:sz w:val="20"/>
                <w:szCs w:val="20"/>
              </w:rPr>
            </w:pPr>
            <w:r>
              <w:rPr>
                <w:rFonts w:ascii="ChevinLight" w:hAnsi="ChevinLight" w:cs="Arial"/>
                <w:sz w:val="20"/>
                <w:szCs w:val="20"/>
              </w:rPr>
              <w:t>Yes</w:t>
            </w:r>
            <w:r w:rsidR="00B76937">
              <w:rPr>
                <w:rFonts w:ascii="ChevinLight" w:hAnsi="ChevinLight" w:cs="Arial"/>
                <w:sz w:val="20"/>
                <w:szCs w:val="20"/>
              </w:rPr>
              <w:t>. T</w:t>
            </w:r>
            <w:r w:rsidR="00514DBD">
              <w:rPr>
                <w:rFonts w:ascii="ChevinLight" w:hAnsi="ChevinLight" w:cs="Arial"/>
                <w:sz w:val="20"/>
                <w:szCs w:val="20"/>
              </w:rPr>
              <w:t xml:space="preserve">he items </w:t>
            </w:r>
            <w:r w:rsidR="006D1F11">
              <w:rPr>
                <w:rFonts w:ascii="ChevinLight" w:hAnsi="ChevinLight" w:cs="Arial"/>
                <w:sz w:val="20"/>
                <w:szCs w:val="20"/>
              </w:rPr>
              <w:t xml:space="preserve">will be priced at the London </w:t>
            </w:r>
            <w:r w:rsidR="00514DBD">
              <w:rPr>
                <w:rFonts w:ascii="ChevinLight" w:hAnsi="ChevinLight" w:cs="Arial"/>
                <w:sz w:val="20"/>
                <w:szCs w:val="20"/>
              </w:rPr>
              <w:t>Z</w:t>
            </w:r>
            <w:r w:rsidR="006D1F11">
              <w:rPr>
                <w:rFonts w:ascii="ChevinLight" w:hAnsi="ChevinLight" w:cs="Arial"/>
                <w:sz w:val="20"/>
                <w:szCs w:val="20"/>
              </w:rPr>
              <w:t>one price</w:t>
            </w:r>
            <w:r w:rsidR="00514DBD">
              <w:rPr>
                <w:rFonts w:ascii="ChevinLight" w:hAnsi="ChevinLight" w:cs="Arial"/>
                <w:sz w:val="20"/>
                <w:szCs w:val="20"/>
              </w:rPr>
              <w:t xml:space="preserve"> of the Zonal Price Plan</w:t>
            </w:r>
            <w:r w:rsidR="006D1F11">
              <w:rPr>
                <w:rFonts w:ascii="ChevinLight" w:hAnsi="ChevinLight" w:cs="Arial"/>
                <w:sz w:val="20"/>
                <w:szCs w:val="20"/>
              </w:rPr>
              <w:t xml:space="preserve">, </w:t>
            </w:r>
            <w:r w:rsidR="006D1F11" w:rsidRPr="00484C0D">
              <w:rPr>
                <w:rFonts w:ascii="ChevinLight" w:hAnsi="ChevinLight" w:cs="Arial"/>
                <w:sz w:val="20"/>
                <w:szCs w:val="20"/>
              </w:rPr>
              <w:t xml:space="preserve">but </w:t>
            </w:r>
            <w:r w:rsidR="00514DBD">
              <w:rPr>
                <w:rFonts w:ascii="ChevinLight" w:hAnsi="ChevinLight" w:cs="Arial"/>
                <w:sz w:val="20"/>
                <w:szCs w:val="20"/>
              </w:rPr>
              <w:t>they will</w:t>
            </w:r>
            <w:r w:rsidR="006D1F11" w:rsidRPr="00484C0D">
              <w:rPr>
                <w:rFonts w:ascii="ChevinLight" w:hAnsi="ChevinLight" w:cs="Arial"/>
                <w:sz w:val="20"/>
                <w:szCs w:val="20"/>
              </w:rPr>
              <w:t xml:space="preserve"> not form part of the </w:t>
            </w:r>
            <w:r w:rsidR="006D1F11">
              <w:rPr>
                <w:rFonts w:ascii="ChevinLight" w:hAnsi="ChevinLight" w:cs="Arial"/>
                <w:sz w:val="20"/>
                <w:szCs w:val="20"/>
              </w:rPr>
              <w:t>profile measurement</w:t>
            </w:r>
          </w:p>
        </w:tc>
      </w:tr>
      <w:tr w:rsidR="006D1F11" w:rsidRPr="00C81D02" w14:paraId="679EC51B" w14:textId="77777777" w:rsidTr="008E23C6">
        <w:tc>
          <w:tcPr>
            <w:tcW w:w="4347" w:type="dxa"/>
            <w:shd w:val="clear" w:color="auto" w:fill="auto"/>
          </w:tcPr>
          <w:p w14:paraId="47E71204" w14:textId="77777777" w:rsidR="006D1F11" w:rsidRPr="00C81D02" w:rsidRDefault="006D1F11" w:rsidP="009B6FEB">
            <w:pPr>
              <w:rPr>
                <w:rFonts w:ascii="ChevinLight" w:hAnsi="ChevinLight" w:cs="Arial"/>
                <w:sz w:val="20"/>
                <w:szCs w:val="20"/>
              </w:rPr>
            </w:pPr>
            <w:r>
              <w:rPr>
                <w:rFonts w:ascii="ChevinLight" w:hAnsi="ChevinLight" w:cs="Arial"/>
                <w:sz w:val="20"/>
                <w:szCs w:val="20"/>
              </w:rPr>
              <w:t>Will the price plan allow me to post in all 3 regions?</w:t>
            </w:r>
          </w:p>
        </w:tc>
        <w:tc>
          <w:tcPr>
            <w:tcW w:w="5940" w:type="dxa"/>
            <w:shd w:val="clear" w:color="auto" w:fill="auto"/>
          </w:tcPr>
          <w:p w14:paraId="06AAF5A7" w14:textId="77777777" w:rsidR="006D1F11" w:rsidRPr="00C81D02" w:rsidRDefault="006D1F11" w:rsidP="006D1F11">
            <w:pPr>
              <w:numPr>
                <w:ilvl w:val="0"/>
                <w:numId w:val="11"/>
              </w:numPr>
              <w:rPr>
                <w:rFonts w:ascii="ChevinLight" w:hAnsi="ChevinLight" w:cs="Arial"/>
                <w:sz w:val="20"/>
                <w:szCs w:val="20"/>
              </w:rPr>
            </w:pPr>
            <w:r w:rsidRPr="00B276ED">
              <w:rPr>
                <w:rFonts w:ascii="ChevinLight" w:hAnsi="ChevinLight" w:cs="Arial"/>
                <w:sz w:val="20"/>
                <w:szCs w:val="20"/>
              </w:rPr>
              <w:t>Yes</w:t>
            </w:r>
          </w:p>
        </w:tc>
      </w:tr>
      <w:tr w:rsidR="006D1F11" w:rsidRPr="00C81D02" w14:paraId="10A0764B" w14:textId="77777777" w:rsidTr="008E23C6">
        <w:tc>
          <w:tcPr>
            <w:tcW w:w="4347" w:type="dxa"/>
            <w:shd w:val="clear" w:color="auto" w:fill="auto"/>
          </w:tcPr>
          <w:p w14:paraId="50FC9AEA" w14:textId="77777777" w:rsidR="006D1F11" w:rsidRPr="00C81D02" w:rsidRDefault="006D1F11" w:rsidP="009B6FEB">
            <w:pPr>
              <w:rPr>
                <w:rFonts w:ascii="ChevinLight" w:hAnsi="ChevinLight" w:cs="Arial"/>
                <w:sz w:val="20"/>
                <w:szCs w:val="20"/>
              </w:rPr>
            </w:pPr>
            <w:r>
              <w:rPr>
                <w:rFonts w:ascii="ChevinLight" w:hAnsi="ChevinLight" w:cs="Arial"/>
                <w:sz w:val="20"/>
                <w:szCs w:val="20"/>
              </w:rPr>
              <w:t>Will I need to print a zonal indicator on each mail piece?</w:t>
            </w:r>
          </w:p>
        </w:tc>
        <w:tc>
          <w:tcPr>
            <w:tcW w:w="5940" w:type="dxa"/>
            <w:shd w:val="clear" w:color="auto" w:fill="auto"/>
          </w:tcPr>
          <w:p w14:paraId="05CFD163" w14:textId="77777777" w:rsidR="006D1F11" w:rsidRPr="00C81D02" w:rsidRDefault="006D1F11" w:rsidP="006D1F11">
            <w:pPr>
              <w:numPr>
                <w:ilvl w:val="0"/>
                <w:numId w:val="11"/>
              </w:numPr>
              <w:rPr>
                <w:rFonts w:ascii="ChevinLight" w:hAnsi="ChevinLight" w:cs="Arial"/>
                <w:sz w:val="20"/>
                <w:szCs w:val="20"/>
              </w:rPr>
            </w:pPr>
            <w:r>
              <w:rPr>
                <w:rFonts w:ascii="ChevinLight" w:hAnsi="ChevinLight" w:cs="Arial"/>
                <w:sz w:val="20"/>
                <w:szCs w:val="20"/>
              </w:rPr>
              <w:t>No</w:t>
            </w:r>
          </w:p>
        </w:tc>
      </w:tr>
      <w:tr w:rsidR="006D1F11" w:rsidRPr="00C81D02" w14:paraId="6A623379" w14:textId="77777777" w:rsidTr="008E23C6">
        <w:tc>
          <w:tcPr>
            <w:tcW w:w="4347" w:type="dxa"/>
            <w:shd w:val="clear" w:color="auto" w:fill="auto"/>
          </w:tcPr>
          <w:p w14:paraId="76E6DEFA" w14:textId="77777777" w:rsidR="006D1F11" w:rsidRPr="00C81D02" w:rsidRDefault="006D1F11" w:rsidP="009B6FEB">
            <w:pPr>
              <w:rPr>
                <w:rFonts w:ascii="ChevinLight" w:hAnsi="ChevinLight" w:cs="Arial"/>
                <w:sz w:val="20"/>
                <w:szCs w:val="20"/>
              </w:rPr>
            </w:pPr>
            <w:r>
              <w:rPr>
                <w:rFonts w:ascii="ChevinLight" w:hAnsi="ChevinLight" w:cs="Arial"/>
                <w:sz w:val="20"/>
                <w:szCs w:val="20"/>
              </w:rPr>
              <w:t>Will I need to upload against a zonal manifest?</w:t>
            </w:r>
          </w:p>
        </w:tc>
        <w:tc>
          <w:tcPr>
            <w:tcW w:w="5940" w:type="dxa"/>
            <w:shd w:val="clear" w:color="auto" w:fill="auto"/>
          </w:tcPr>
          <w:p w14:paraId="120524D1" w14:textId="77777777" w:rsidR="006D1F11" w:rsidRPr="00DA3DCF" w:rsidRDefault="006D1F11" w:rsidP="006D1F11">
            <w:pPr>
              <w:numPr>
                <w:ilvl w:val="0"/>
                <w:numId w:val="14"/>
              </w:numPr>
              <w:rPr>
                <w:rFonts w:ascii="ChevinLight" w:hAnsi="ChevinLight" w:cs="Arial"/>
                <w:sz w:val="20"/>
                <w:szCs w:val="20"/>
              </w:rPr>
            </w:pPr>
            <w:r>
              <w:rPr>
                <w:rFonts w:ascii="ChevinLight" w:hAnsi="ChevinLight" w:cs="Arial"/>
                <w:sz w:val="20"/>
                <w:szCs w:val="20"/>
              </w:rPr>
              <w:t>Yes</w:t>
            </w:r>
          </w:p>
        </w:tc>
      </w:tr>
      <w:tr w:rsidR="006D1F11" w:rsidRPr="00C81D02" w14:paraId="7DA84132" w14:textId="77777777" w:rsidTr="008E23C6">
        <w:tc>
          <w:tcPr>
            <w:tcW w:w="4347" w:type="dxa"/>
            <w:shd w:val="clear" w:color="auto" w:fill="auto"/>
          </w:tcPr>
          <w:p w14:paraId="545DA915" w14:textId="77777777" w:rsidR="006D1F11" w:rsidRPr="00C81D02" w:rsidRDefault="006D1F11" w:rsidP="009B6FEB">
            <w:pPr>
              <w:rPr>
                <w:rFonts w:ascii="ChevinLight" w:hAnsi="ChevinLight" w:cs="Arial"/>
                <w:sz w:val="20"/>
                <w:szCs w:val="20"/>
              </w:rPr>
            </w:pPr>
            <w:r>
              <w:rPr>
                <w:rFonts w:ascii="ChevinLight" w:hAnsi="ChevinLight" w:cs="Arial"/>
                <w:sz w:val="20"/>
                <w:szCs w:val="20"/>
              </w:rPr>
              <w:t>How is the customer profile measured?</w:t>
            </w:r>
          </w:p>
        </w:tc>
        <w:tc>
          <w:tcPr>
            <w:tcW w:w="5940" w:type="dxa"/>
            <w:shd w:val="clear" w:color="auto" w:fill="auto"/>
          </w:tcPr>
          <w:p w14:paraId="282C7BB3" w14:textId="77777777" w:rsidR="006D1F11" w:rsidRDefault="00514DBD" w:rsidP="006D1F11">
            <w:pPr>
              <w:numPr>
                <w:ilvl w:val="0"/>
                <w:numId w:val="14"/>
              </w:numPr>
              <w:rPr>
                <w:rFonts w:ascii="ChevinLight" w:hAnsi="ChevinLight" w:cs="Arial"/>
                <w:sz w:val="20"/>
                <w:szCs w:val="20"/>
              </w:rPr>
            </w:pPr>
            <w:r>
              <w:rPr>
                <w:rFonts w:ascii="ChevinLight" w:hAnsi="ChevinLight" w:cs="Arial"/>
                <w:sz w:val="20"/>
                <w:szCs w:val="20"/>
              </w:rPr>
              <w:t>Posted v</w:t>
            </w:r>
            <w:r w:rsidR="006D1F11">
              <w:rPr>
                <w:rFonts w:ascii="ChevinLight" w:hAnsi="ChevinLight" w:cs="Arial"/>
                <w:sz w:val="20"/>
                <w:szCs w:val="20"/>
              </w:rPr>
              <w:t xml:space="preserve">olume is </w:t>
            </w:r>
            <w:r>
              <w:rPr>
                <w:rFonts w:ascii="ChevinLight" w:hAnsi="ChevinLight" w:cs="Arial"/>
                <w:sz w:val="20"/>
                <w:szCs w:val="20"/>
              </w:rPr>
              <w:t>monitored</w:t>
            </w:r>
            <w:r w:rsidR="006D1F11">
              <w:rPr>
                <w:rFonts w:ascii="ChevinLight" w:hAnsi="ChevinLight" w:cs="Arial"/>
                <w:sz w:val="20"/>
                <w:szCs w:val="20"/>
              </w:rPr>
              <w:t xml:space="preserve"> against each of the price zones </w:t>
            </w:r>
            <w:r>
              <w:rPr>
                <w:rFonts w:ascii="ChevinLight" w:hAnsi="ChevinLight" w:cs="Arial"/>
                <w:sz w:val="20"/>
                <w:szCs w:val="20"/>
              </w:rPr>
              <w:t>in each</w:t>
            </w:r>
            <w:r w:rsidR="006D1F11">
              <w:rPr>
                <w:rFonts w:ascii="ChevinLight" w:hAnsi="ChevinLight" w:cs="Arial"/>
                <w:sz w:val="20"/>
                <w:szCs w:val="20"/>
              </w:rPr>
              <w:t xml:space="preserve"> region</w:t>
            </w:r>
          </w:p>
          <w:p w14:paraId="4D92392D" w14:textId="77777777" w:rsidR="006D1F11" w:rsidRPr="00DA3DCF" w:rsidRDefault="006D1F11" w:rsidP="005D54F2">
            <w:pPr>
              <w:numPr>
                <w:ilvl w:val="0"/>
                <w:numId w:val="14"/>
              </w:numPr>
              <w:rPr>
                <w:rFonts w:ascii="ChevinLight" w:hAnsi="ChevinLight" w:cs="Arial"/>
                <w:sz w:val="20"/>
                <w:szCs w:val="20"/>
              </w:rPr>
            </w:pPr>
            <w:r>
              <w:rPr>
                <w:rFonts w:ascii="ChevinLight" w:hAnsi="ChevinLight" w:cs="Arial"/>
                <w:sz w:val="20"/>
                <w:szCs w:val="20"/>
              </w:rPr>
              <w:t xml:space="preserve">We will use your </w:t>
            </w:r>
            <w:r w:rsidR="00514DBD">
              <w:rPr>
                <w:rFonts w:ascii="ChevinLight" w:hAnsi="ChevinLight" w:cs="Arial"/>
                <w:sz w:val="20"/>
                <w:szCs w:val="20"/>
              </w:rPr>
              <w:t xml:space="preserve">actual </w:t>
            </w:r>
            <w:r>
              <w:rPr>
                <w:rFonts w:ascii="ChevinLight" w:hAnsi="ChevinLight" w:cs="Arial"/>
                <w:sz w:val="20"/>
                <w:szCs w:val="20"/>
              </w:rPr>
              <w:t>zonal</w:t>
            </w:r>
            <w:r w:rsidR="00514DBD">
              <w:rPr>
                <w:rFonts w:ascii="ChevinLight" w:hAnsi="ChevinLight" w:cs="Arial"/>
                <w:sz w:val="20"/>
                <w:szCs w:val="20"/>
              </w:rPr>
              <w:t xml:space="preserve"> data provided on the</w:t>
            </w:r>
            <w:r>
              <w:rPr>
                <w:rFonts w:ascii="ChevinLight" w:hAnsi="ChevinLight" w:cs="Arial"/>
                <w:sz w:val="20"/>
                <w:szCs w:val="20"/>
              </w:rPr>
              <w:t xml:space="preserve"> manifest to determine the volume percentage for each price zone and compare </w:t>
            </w:r>
            <w:r w:rsidR="00514DBD">
              <w:rPr>
                <w:rFonts w:ascii="ChevinLight" w:hAnsi="ChevinLight" w:cs="Arial"/>
                <w:sz w:val="20"/>
                <w:szCs w:val="20"/>
              </w:rPr>
              <w:t xml:space="preserve">your actual </w:t>
            </w:r>
            <w:r>
              <w:rPr>
                <w:rFonts w:ascii="ChevinLight" w:hAnsi="ChevinLight" w:cs="Arial"/>
                <w:sz w:val="20"/>
                <w:szCs w:val="20"/>
              </w:rPr>
              <w:t>profile against the Royal Mail Zonal Posting Profile</w:t>
            </w:r>
            <w:r w:rsidRPr="00C81D02">
              <w:rPr>
                <w:rFonts w:ascii="ChevinLight" w:hAnsi="ChevinLight" w:cs="Arial"/>
                <w:sz w:val="20"/>
                <w:szCs w:val="20"/>
              </w:rPr>
              <w:t xml:space="preserve"> </w:t>
            </w:r>
            <w:r>
              <w:rPr>
                <w:rFonts w:ascii="ChevinLight" w:hAnsi="ChevinLight" w:cs="Arial"/>
                <w:sz w:val="20"/>
                <w:szCs w:val="20"/>
              </w:rPr>
              <w:t>baseline</w:t>
            </w:r>
            <w:r w:rsidR="00514DBD">
              <w:rPr>
                <w:rFonts w:ascii="ChevinLight" w:hAnsi="ChevinLight" w:cs="Arial"/>
                <w:sz w:val="20"/>
                <w:szCs w:val="20"/>
              </w:rPr>
              <w:t xml:space="preserve"> in each region</w:t>
            </w:r>
          </w:p>
        </w:tc>
      </w:tr>
      <w:tr w:rsidR="006D1F11" w:rsidRPr="00C81D02" w14:paraId="382979D1" w14:textId="77777777" w:rsidTr="008E23C6">
        <w:tc>
          <w:tcPr>
            <w:tcW w:w="4347" w:type="dxa"/>
            <w:shd w:val="clear" w:color="auto" w:fill="auto"/>
          </w:tcPr>
          <w:p w14:paraId="3ADA10CD" w14:textId="77777777" w:rsidR="006D1F11" w:rsidRPr="00C81D02" w:rsidRDefault="006D1F11" w:rsidP="009B6FEB">
            <w:pPr>
              <w:rPr>
                <w:rFonts w:ascii="ChevinLight" w:hAnsi="ChevinLight" w:cs="Arial"/>
                <w:sz w:val="20"/>
                <w:szCs w:val="20"/>
              </w:rPr>
            </w:pPr>
            <w:r w:rsidRPr="00C81D02">
              <w:rPr>
                <w:rFonts w:ascii="ChevinLight" w:hAnsi="ChevinLight" w:cs="Arial"/>
                <w:sz w:val="20"/>
                <w:szCs w:val="20"/>
              </w:rPr>
              <w:t xml:space="preserve">How </w:t>
            </w:r>
            <w:r>
              <w:rPr>
                <w:rFonts w:ascii="ChevinLight" w:hAnsi="ChevinLight" w:cs="Arial"/>
                <w:sz w:val="20"/>
                <w:szCs w:val="20"/>
              </w:rPr>
              <w:t>is the baseline set</w:t>
            </w:r>
            <w:r w:rsidRPr="00C81D02">
              <w:rPr>
                <w:rFonts w:ascii="ChevinLight" w:hAnsi="ChevinLight" w:cs="Arial"/>
                <w:sz w:val="20"/>
                <w:szCs w:val="20"/>
              </w:rPr>
              <w:t>?</w:t>
            </w:r>
          </w:p>
        </w:tc>
        <w:tc>
          <w:tcPr>
            <w:tcW w:w="5940" w:type="dxa"/>
            <w:shd w:val="clear" w:color="auto" w:fill="auto"/>
          </w:tcPr>
          <w:p w14:paraId="5AC36934" w14:textId="77777777" w:rsidR="006D1F11" w:rsidRDefault="006D1F11" w:rsidP="006D1F11">
            <w:pPr>
              <w:numPr>
                <w:ilvl w:val="0"/>
                <w:numId w:val="14"/>
              </w:numPr>
              <w:rPr>
                <w:rFonts w:ascii="ChevinLight" w:hAnsi="ChevinLight" w:cs="Arial"/>
                <w:sz w:val="20"/>
                <w:szCs w:val="20"/>
              </w:rPr>
            </w:pPr>
            <w:r w:rsidRPr="00C81D02">
              <w:rPr>
                <w:rFonts w:ascii="ChevinLight" w:hAnsi="ChevinLight" w:cs="Arial"/>
                <w:sz w:val="20"/>
                <w:szCs w:val="20"/>
              </w:rPr>
              <w:t xml:space="preserve">The baseline is </w:t>
            </w:r>
            <w:r>
              <w:rPr>
                <w:rFonts w:ascii="ChevinLight" w:hAnsi="ChevinLight" w:cs="Arial"/>
                <w:sz w:val="20"/>
                <w:szCs w:val="20"/>
              </w:rPr>
              <w:t xml:space="preserve">updated each year and is based on the previous year’s </w:t>
            </w:r>
            <w:r w:rsidRPr="00C81D02">
              <w:rPr>
                <w:rFonts w:ascii="ChevinLight" w:hAnsi="ChevinLight" w:cs="Arial"/>
                <w:sz w:val="20"/>
                <w:szCs w:val="20"/>
              </w:rPr>
              <w:t>data</w:t>
            </w:r>
          </w:p>
          <w:p w14:paraId="15A7DCD7" w14:textId="77777777" w:rsidR="006D1F11" w:rsidRDefault="006D1F11" w:rsidP="006D1F11">
            <w:pPr>
              <w:numPr>
                <w:ilvl w:val="0"/>
                <w:numId w:val="14"/>
              </w:numPr>
              <w:rPr>
                <w:rFonts w:ascii="ChevinLight" w:hAnsi="ChevinLight" w:cs="Arial"/>
                <w:sz w:val="20"/>
                <w:szCs w:val="20"/>
              </w:rPr>
            </w:pPr>
            <w:r>
              <w:rPr>
                <w:rFonts w:ascii="ChevinLight" w:hAnsi="ChevinLight" w:cs="Arial"/>
                <w:sz w:val="20"/>
                <w:szCs w:val="20"/>
              </w:rPr>
              <w:t>The baseline includes wholesale and retail bulk volumes</w:t>
            </w:r>
          </w:p>
          <w:p w14:paraId="63CFDBA0" w14:textId="77777777" w:rsidR="006D1F11" w:rsidRPr="00C81D02" w:rsidRDefault="006D1F11" w:rsidP="006D1F11">
            <w:pPr>
              <w:numPr>
                <w:ilvl w:val="0"/>
                <w:numId w:val="14"/>
              </w:numPr>
              <w:rPr>
                <w:rFonts w:ascii="ChevinLight" w:hAnsi="ChevinLight" w:cs="Arial"/>
                <w:sz w:val="20"/>
                <w:szCs w:val="20"/>
              </w:rPr>
            </w:pPr>
            <w:r>
              <w:rPr>
                <w:rFonts w:ascii="ChevinLight" w:hAnsi="ChevinLight" w:cs="Arial"/>
                <w:sz w:val="20"/>
                <w:szCs w:val="20"/>
              </w:rPr>
              <w:t>We refer to this as the Royal Mail Zonal Posting Profile (RM ZPP)</w:t>
            </w:r>
          </w:p>
        </w:tc>
      </w:tr>
      <w:tr w:rsidR="006D1F11" w:rsidRPr="00C81D02" w14:paraId="1272B18D" w14:textId="77777777" w:rsidTr="008E23C6">
        <w:tc>
          <w:tcPr>
            <w:tcW w:w="4347" w:type="dxa"/>
            <w:shd w:val="clear" w:color="auto" w:fill="auto"/>
          </w:tcPr>
          <w:p w14:paraId="2A3327F6" w14:textId="77777777" w:rsidR="006D1F11" w:rsidRPr="00C81D02" w:rsidRDefault="006D1F11" w:rsidP="009B6FEB">
            <w:pPr>
              <w:rPr>
                <w:rFonts w:ascii="ChevinLight" w:hAnsi="ChevinLight" w:cs="Arial"/>
                <w:sz w:val="20"/>
                <w:szCs w:val="20"/>
              </w:rPr>
            </w:pPr>
            <w:r w:rsidRPr="00C81D02">
              <w:rPr>
                <w:rFonts w:ascii="ChevinLight" w:hAnsi="ChevinLight" w:cs="Arial"/>
                <w:sz w:val="20"/>
                <w:szCs w:val="20"/>
              </w:rPr>
              <w:t xml:space="preserve">How does surcharging for not achieving the </w:t>
            </w:r>
            <w:r>
              <w:rPr>
                <w:rFonts w:ascii="ChevinLight" w:hAnsi="ChevinLight" w:cs="Arial"/>
                <w:sz w:val="20"/>
                <w:szCs w:val="20"/>
              </w:rPr>
              <w:t>zonal</w:t>
            </w:r>
            <w:r w:rsidRPr="00C81D02">
              <w:rPr>
                <w:rFonts w:ascii="ChevinLight" w:hAnsi="ChevinLight" w:cs="Arial"/>
                <w:sz w:val="20"/>
                <w:szCs w:val="20"/>
              </w:rPr>
              <w:t xml:space="preserve"> profile work?</w:t>
            </w:r>
          </w:p>
        </w:tc>
        <w:tc>
          <w:tcPr>
            <w:tcW w:w="5940" w:type="dxa"/>
            <w:shd w:val="clear" w:color="auto" w:fill="auto"/>
          </w:tcPr>
          <w:p w14:paraId="0790C477" w14:textId="77777777" w:rsidR="006D1F11" w:rsidRDefault="006D1F11" w:rsidP="006D1F11">
            <w:pPr>
              <w:numPr>
                <w:ilvl w:val="0"/>
                <w:numId w:val="14"/>
              </w:numPr>
              <w:rPr>
                <w:rFonts w:ascii="ChevinLight" w:hAnsi="ChevinLight" w:cs="Arial"/>
                <w:sz w:val="20"/>
                <w:szCs w:val="20"/>
              </w:rPr>
            </w:pPr>
            <w:r>
              <w:rPr>
                <w:rFonts w:ascii="ChevinLight" w:hAnsi="ChevinLight" w:cs="Arial"/>
                <w:sz w:val="20"/>
                <w:szCs w:val="20"/>
              </w:rPr>
              <w:t xml:space="preserve">We measure customer’s adherence to the RM ZPP by individual zone, which means we assess each zone’s performance as an absolute i.e. if you are above the Royal Mail profile in the more expensive zones, we will surcharge the excess items, and if you are below the Royal Mail profile in the more expensive zones, we offset this volume against any excess volume.  </w:t>
            </w:r>
          </w:p>
          <w:tbl>
            <w:tblPr>
              <w:tblW w:w="5009" w:type="dxa"/>
              <w:tblCellMar>
                <w:left w:w="0" w:type="dxa"/>
                <w:right w:w="0" w:type="dxa"/>
              </w:tblCellMar>
              <w:tblLook w:val="04A0" w:firstRow="1" w:lastRow="0" w:firstColumn="1" w:lastColumn="0" w:noHBand="0" w:noVBand="1"/>
            </w:tblPr>
            <w:tblGrid>
              <w:gridCol w:w="1357"/>
              <w:gridCol w:w="1826"/>
              <w:gridCol w:w="1826"/>
            </w:tblGrid>
            <w:tr w:rsidR="006D1F11" w14:paraId="2A52517A" w14:textId="77777777" w:rsidTr="008E23C6">
              <w:trPr>
                <w:trHeight w:val="288"/>
              </w:trPr>
              <w:tc>
                <w:tcPr>
                  <w:tcW w:w="1357" w:type="dxa"/>
                  <w:noWrap/>
                  <w:tcMar>
                    <w:top w:w="0" w:type="dxa"/>
                    <w:left w:w="108" w:type="dxa"/>
                    <w:bottom w:w="0" w:type="dxa"/>
                    <w:right w:w="108" w:type="dxa"/>
                  </w:tcMar>
                  <w:vAlign w:val="bottom"/>
                  <w:hideMark/>
                </w:tcPr>
                <w:p w14:paraId="57CDB044" w14:textId="77777777" w:rsidR="006D1F11" w:rsidRPr="00EB08F3" w:rsidRDefault="006D1F11" w:rsidP="009B6FEB">
                  <w:pPr>
                    <w:rPr>
                      <w:rFonts w:ascii="ChevinLight" w:hAnsi="ChevinLight"/>
                      <w:sz w:val="20"/>
                      <w:szCs w:val="20"/>
                    </w:rPr>
                  </w:pPr>
                </w:p>
              </w:tc>
              <w:tc>
                <w:tcPr>
                  <w:tcW w:w="1826" w:type="dxa"/>
                  <w:tcBorders>
                    <w:top w:val="single" w:sz="8" w:space="0" w:color="auto"/>
                    <w:left w:val="single" w:sz="8" w:space="0" w:color="auto"/>
                    <w:bottom w:val="nil"/>
                    <w:right w:val="nil"/>
                  </w:tcBorders>
                  <w:tcMar>
                    <w:top w:w="0" w:type="dxa"/>
                    <w:left w:w="108" w:type="dxa"/>
                    <w:bottom w:w="0" w:type="dxa"/>
                    <w:right w:w="108" w:type="dxa"/>
                  </w:tcMar>
                  <w:vAlign w:val="center"/>
                  <w:hideMark/>
                </w:tcPr>
                <w:p w14:paraId="08F012E6" w14:textId="00DE6B38" w:rsidR="006D1F11" w:rsidRPr="00EB08F3" w:rsidRDefault="006D1F11" w:rsidP="008E23C6">
                  <w:pPr>
                    <w:jc w:val="center"/>
                    <w:rPr>
                      <w:rFonts w:ascii="ChevinLight" w:eastAsia="Calibri" w:hAnsi="ChevinLight" w:cs="Calibri"/>
                      <w:color w:val="000000"/>
                      <w:sz w:val="20"/>
                      <w:szCs w:val="20"/>
                    </w:rPr>
                  </w:pPr>
                  <w:r w:rsidRPr="00EB08F3">
                    <w:rPr>
                      <w:rFonts w:ascii="ChevinLight" w:hAnsi="ChevinLight"/>
                      <w:color w:val="000000"/>
                      <w:sz w:val="20"/>
                      <w:szCs w:val="20"/>
                    </w:rPr>
                    <w:t>Mark Down</w:t>
                  </w:r>
                  <w:r w:rsidR="008E23C6">
                    <w:rPr>
                      <w:rFonts w:ascii="ChevinLight" w:hAnsi="ChevinLight"/>
                      <w:color w:val="000000"/>
                      <w:sz w:val="20"/>
                      <w:szCs w:val="20"/>
                    </w:rPr>
                    <w:t xml:space="preserve"> (</w:t>
                  </w:r>
                  <w:r w:rsidR="00CF5B1E">
                    <w:rPr>
                      <w:rFonts w:ascii="ChevinLight" w:hAnsi="ChevinLight"/>
                      <w:color w:val="000000"/>
                      <w:sz w:val="20"/>
                      <w:szCs w:val="20"/>
                    </w:rPr>
                    <w:t>Urban/Suburban</w:t>
                  </w:r>
                  <w:r w:rsidR="008E23C6">
                    <w:rPr>
                      <w:rFonts w:ascii="ChevinLight" w:hAnsi="ChevinLight"/>
                      <w:color w:val="000000"/>
                      <w:sz w:val="20"/>
                      <w:szCs w:val="20"/>
                    </w:rPr>
                    <w:t>)</w:t>
                  </w:r>
                </w:p>
              </w:tc>
              <w:tc>
                <w:tcPr>
                  <w:tcW w:w="182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7D11AE22" w14:textId="5F9BB468" w:rsidR="006D1F11" w:rsidRPr="00EB08F3" w:rsidRDefault="006D1F11" w:rsidP="009B6FEB">
                  <w:pPr>
                    <w:jc w:val="center"/>
                    <w:rPr>
                      <w:rFonts w:ascii="ChevinLight" w:eastAsia="Calibri" w:hAnsi="ChevinLight" w:cs="Calibri"/>
                      <w:color w:val="000000"/>
                      <w:sz w:val="20"/>
                      <w:szCs w:val="20"/>
                    </w:rPr>
                  </w:pPr>
                  <w:r w:rsidRPr="00EB08F3">
                    <w:rPr>
                      <w:rFonts w:ascii="ChevinLight" w:hAnsi="ChevinLight"/>
                      <w:color w:val="000000"/>
                      <w:sz w:val="20"/>
                      <w:szCs w:val="20"/>
                    </w:rPr>
                    <w:t>Mark Up</w:t>
                  </w:r>
                  <w:r w:rsidR="008E23C6">
                    <w:rPr>
                      <w:rFonts w:ascii="ChevinLight" w:hAnsi="ChevinLight"/>
                      <w:color w:val="000000"/>
                      <w:sz w:val="20"/>
                      <w:szCs w:val="20"/>
                    </w:rPr>
                    <w:t xml:space="preserve"> (</w:t>
                  </w:r>
                  <w:r w:rsidR="00CF5B1E">
                    <w:rPr>
                      <w:rFonts w:ascii="ChevinLight" w:hAnsi="ChevinLight"/>
                      <w:color w:val="000000"/>
                      <w:sz w:val="20"/>
                      <w:szCs w:val="20"/>
                    </w:rPr>
                    <w:t>Rural/London</w:t>
                  </w:r>
                  <w:r w:rsidR="008E23C6">
                    <w:rPr>
                      <w:rFonts w:ascii="ChevinLight" w:hAnsi="ChevinLight"/>
                      <w:color w:val="000000"/>
                      <w:sz w:val="20"/>
                      <w:szCs w:val="20"/>
                    </w:rPr>
                    <w:t>)</w:t>
                  </w:r>
                </w:p>
              </w:tc>
            </w:tr>
            <w:tr w:rsidR="006D1F11" w14:paraId="3CFB026D" w14:textId="77777777" w:rsidTr="008E23C6">
              <w:trPr>
                <w:trHeight w:val="264"/>
              </w:trPr>
              <w:tc>
                <w:tcPr>
                  <w:tcW w:w="1357"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14:paraId="330C8A5D" w14:textId="77777777" w:rsidR="006D1F11" w:rsidRPr="00EB08F3" w:rsidRDefault="006D1F11" w:rsidP="009B6FEB">
                  <w:pPr>
                    <w:rPr>
                      <w:rFonts w:ascii="ChevinLight" w:eastAsia="Calibri" w:hAnsi="ChevinLight" w:cs="Calibri"/>
                      <w:color w:val="000000"/>
                      <w:sz w:val="20"/>
                      <w:szCs w:val="20"/>
                    </w:rPr>
                  </w:pPr>
                  <w:r w:rsidRPr="00EB08F3">
                    <w:rPr>
                      <w:rFonts w:ascii="ChevinLight" w:hAnsi="ChevinLight"/>
                      <w:color w:val="000000"/>
                      <w:sz w:val="20"/>
                      <w:szCs w:val="20"/>
                    </w:rPr>
                    <w:t>Above Profile</w:t>
                  </w:r>
                </w:p>
              </w:tc>
              <w:tc>
                <w:tcPr>
                  <w:tcW w:w="1826"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14:paraId="0324F1D9" w14:textId="77777777" w:rsidR="006D1F11" w:rsidRPr="00EB08F3" w:rsidRDefault="006D1F11" w:rsidP="008E23C6">
                  <w:pPr>
                    <w:jc w:val="center"/>
                    <w:rPr>
                      <w:rFonts w:ascii="ChevinLight" w:eastAsia="Calibri" w:hAnsi="ChevinLight" w:cs="Calibri"/>
                      <w:color w:val="000000"/>
                      <w:sz w:val="20"/>
                      <w:szCs w:val="20"/>
                    </w:rPr>
                  </w:pPr>
                  <w:r>
                    <w:rPr>
                      <w:rFonts w:ascii="ChevinLight" w:hAnsi="ChevinLight"/>
                      <w:color w:val="000000"/>
                      <w:sz w:val="20"/>
                      <w:szCs w:val="20"/>
                    </w:rPr>
                    <w:t>Offset</w:t>
                  </w:r>
                </w:p>
              </w:tc>
              <w:tc>
                <w:tcPr>
                  <w:tcW w:w="1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5EC010" w14:textId="77777777" w:rsidR="006D1F11" w:rsidRPr="00EB08F3" w:rsidRDefault="006D1F11" w:rsidP="009B6FEB">
                  <w:pPr>
                    <w:jc w:val="center"/>
                    <w:rPr>
                      <w:rFonts w:ascii="ChevinLight" w:eastAsia="Calibri" w:hAnsi="ChevinLight" w:cs="Calibri"/>
                      <w:color w:val="000000"/>
                      <w:sz w:val="20"/>
                      <w:szCs w:val="20"/>
                    </w:rPr>
                  </w:pPr>
                  <w:r w:rsidRPr="00EB08F3">
                    <w:rPr>
                      <w:rFonts w:ascii="ChevinLight" w:hAnsi="ChevinLight"/>
                      <w:color w:val="000000"/>
                      <w:sz w:val="20"/>
                      <w:szCs w:val="20"/>
                    </w:rPr>
                    <w:t>Surcharge</w:t>
                  </w:r>
                </w:p>
              </w:tc>
            </w:tr>
            <w:tr w:rsidR="006D1F11" w14:paraId="403E85F1" w14:textId="77777777" w:rsidTr="008E23C6">
              <w:trPr>
                <w:trHeight w:val="268"/>
              </w:trPr>
              <w:tc>
                <w:tcPr>
                  <w:tcW w:w="135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0498ED90" w14:textId="77777777" w:rsidR="006D1F11" w:rsidRPr="00EB08F3" w:rsidRDefault="006D1F11" w:rsidP="009B6FEB">
                  <w:pPr>
                    <w:rPr>
                      <w:rFonts w:ascii="ChevinLight" w:eastAsia="Calibri" w:hAnsi="ChevinLight" w:cs="Calibri"/>
                      <w:color w:val="000000"/>
                      <w:sz w:val="20"/>
                      <w:szCs w:val="20"/>
                    </w:rPr>
                  </w:pPr>
                  <w:r w:rsidRPr="00EB08F3">
                    <w:rPr>
                      <w:rFonts w:ascii="ChevinLight" w:hAnsi="ChevinLight"/>
                      <w:color w:val="000000"/>
                      <w:sz w:val="20"/>
                      <w:szCs w:val="20"/>
                    </w:rPr>
                    <w:t>Below Profile</w:t>
                  </w:r>
                </w:p>
              </w:tc>
              <w:tc>
                <w:tcPr>
                  <w:tcW w:w="18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79DE583E" w14:textId="77777777" w:rsidR="006D1F11" w:rsidRPr="00EB08F3" w:rsidRDefault="006D1F11" w:rsidP="008E23C6">
                  <w:pPr>
                    <w:jc w:val="center"/>
                    <w:rPr>
                      <w:rFonts w:ascii="ChevinLight" w:eastAsia="Calibri" w:hAnsi="ChevinLight" w:cs="Calibri"/>
                      <w:color w:val="000000"/>
                      <w:sz w:val="20"/>
                      <w:szCs w:val="20"/>
                    </w:rPr>
                  </w:pPr>
                  <w:r w:rsidRPr="00EB08F3">
                    <w:rPr>
                      <w:rFonts w:ascii="ChevinLight" w:hAnsi="ChevinLight"/>
                      <w:color w:val="000000"/>
                      <w:sz w:val="20"/>
                      <w:szCs w:val="20"/>
                    </w:rPr>
                    <w:t>0</w:t>
                  </w:r>
                </w:p>
              </w:tc>
              <w:tc>
                <w:tcPr>
                  <w:tcW w:w="18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EC45CC" w14:textId="77777777" w:rsidR="006D1F11" w:rsidRPr="00EB08F3" w:rsidRDefault="006D1F11" w:rsidP="009B6FEB">
                  <w:pPr>
                    <w:jc w:val="center"/>
                    <w:rPr>
                      <w:rFonts w:ascii="ChevinLight" w:eastAsia="Calibri" w:hAnsi="ChevinLight" w:cs="Calibri"/>
                      <w:color w:val="000000"/>
                      <w:sz w:val="20"/>
                      <w:szCs w:val="20"/>
                    </w:rPr>
                  </w:pPr>
                  <w:r>
                    <w:rPr>
                      <w:rFonts w:ascii="ChevinLight" w:hAnsi="ChevinLight"/>
                      <w:color w:val="000000"/>
                      <w:sz w:val="20"/>
                      <w:szCs w:val="20"/>
                    </w:rPr>
                    <w:t>Offset</w:t>
                  </w:r>
                </w:p>
              </w:tc>
            </w:tr>
          </w:tbl>
          <w:p w14:paraId="39A5386E" w14:textId="77777777" w:rsidR="006D1F11" w:rsidRPr="00C81D02" w:rsidRDefault="006D1F11" w:rsidP="009B6FEB">
            <w:pPr>
              <w:ind w:left="360"/>
              <w:rPr>
                <w:rFonts w:ascii="ChevinLight" w:hAnsi="ChevinLight" w:cs="Arial"/>
                <w:sz w:val="20"/>
                <w:szCs w:val="20"/>
              </w:rPr>
            </w:pPr>
          </w:p>
        </w:tc>
      </w:tr>
      <w:tr w:rsidR="006D1F11" w:rsidRPr="00C81D02" w14:paraId="4B1172BE" w14:textId="77777777" w:rsidTr="008E23C6">
        <w:tc>
          <w:tcPr>
            <w:tcW w:w="4347" w:type="dxa"/>
            <w:shd w:val="clear" w:color="auto" w:fill="auto"/>
          </w:tcPr>
          <w:p w14:paraId="55121CAD" w14:textId="77777777" w:rsidR="006D1F11" w:rsidRPr="00C81D02" w:rsidRDefault="006D1F11" w:rsidP="009B6FEB">
            <w:pPr>
              <w:rPr>
                <w:rFonts w:ascii="ChevinLight" w:hAnsi="ChevinLight" w:cs="Arial"/>
                <w:sz w:val="20"/>
                <w:szCs w:val="20"/>
              </w:rPr>
            </w:pPr>
            <w:r w:rsidRPr="00C81D02">
              <w:rPr>
                <w:rFonts w:ascii="ChevinLight" w:hAnsi="ChevinLight" w:cs="Arial"/>
                <w:sz w:val="20"/>
                <w:szCs w:val="20"/>
              </w:rPr>
              <w:t xml:space="preserve">Is there a </w:t>
            </w:r>
            <w:r>
              <w:rPr>
                <w:rFonts w:ascii="ChevinLight" w:hAnsi="ChevinLight" w:cs="Arial"/>
                <w:sz w:val="20"/>
                <w:szCs w:val="20"/>
              </w:rPr>
              <w:t>permitted variance</w:t>
            </w:r>
            <w:r w:rsidRPr="00C81D02">
              <w:rPr>
                <w:rFonts w:ascii="ChevinLight" w:hAnsi="ChevinLight" w:cs="Arial"/>
                <w:sz w:val="20"/>
                <w:szCs w:val="20"/>
              </w:rPr>
              <w:t>?</w:t>
            </w:r>
          </w:p>
        </w:tc>
        <w:tc>
          <w:tcPr>
            <w:tcW w:w="5940" w:type="dxa"/>
            <w:shd w:val="clear" w:color="auto" w:fill="auto"/>
          </w:tcPr>
          <w:p w14:paraId="32E30A5D" w14:textId="61FD9160" w:rsidR="006D1F11" w:rsidRPr="00655051" w:rsidRDefault="00655051" w:rsidP="00655051">
            <w:pPr>
              <w:numPr>
                <w:ilvl w:val="0"/>
                <w:numId w:val="14"/>
              </w:numPr>
              <w:rPr>
                <w:rFonts w:ascii="ChevinLight" w:hAnsi="ChevinLight" w:cs="Arial"/>
                <w:sz w:val="20"/>
                <w:szCs w:val="20"/>
              </w:rPr>
            </w:pPr>
            <w:r>
              <w:rPr>
                <w:rFonts w:ascii="ChevinLight" w:hAnsi="ChevinLight" w:cs="Arial"/>
                <w:sz w:val="20"/>
                <w:szCs w:val="20"/>
              </w:rPr>
              <w:t xml:space="preserve">There is a permitted variance of </w:t>
            </w:r>
            <w:r w:rsidR="00CF5B1E">
              <w:rPr>
                <w:rFonts w:ascii="ChevinLight" w:hAnsi="ChevinLight" w:cs="Arial"/>
                <w:sz w:val="20"/>
                <w:szCs w:val="20"/>
              </w:rPr>
              <w:t>4</w:t>
            </w:r>
            <w:r>
              <w:rPr>
                <w:rFonts w:ascii="ChevinLight" w:hAnsi="ChevinLight" w:cs="Arial"/>
                <w:sz w:val="20"/>
                <w:szCs w:val="20"/>
              </w:rPr>
              <w:t>.5%</w:t>
            </w:r>
            <w:r w:rsidDel="00843A71">
              <w:rPr>
                <w:rFonts w:ascii="ChevinLight" w:hAnsi="ChevinLight" w:cs="Arial"/>
                <w:sz w:val="20"/>
                <w:szCs w:val="20"/>
              </w:rPr>
              <w:t xml:space="preserve"> </w:t>
            </w:r>
          </w:p>
        </w:tc>
      </w:tr>
      <w:tr w:rsidR="006D1F11" w:rsidRPr="00C81D02" w14:paraId="258A7874" w14:textId="77777777" w:rsidTr="008E23C6">
        <w:tc>
          <w:tcPr>
            <w:tcW w:w="4347" w:type="dxa"/>
            <w:shd w:val="clear" w:color="auto" w:fill="auto"/>
          </w:tcPr>
          <w:p w14:paraId="776BBE82" w14:textId="77777777" w:rsidR="006D1F11" w:rsidRPr="00C81D02" w:rsidRDefault="006D1F11" w:rsidP="009B6FEB">
            <w:pPr>
              <w:rPr>
                <w:rFonts w:ascii="ChevinLight" w:hAnsi="ChevinLight" w:cs="Arial"/>
                <w:sz w:val="20"/>
                <w:szCs w:val="20"/>
              </w:rPr>
            </w:pPr>
            <w:r w:rsidRPr="00C81D02">
              <w:rPr>
                <w:rFonts w:ascii="ChevinLight" w:hAnsi="ChevinLight" w:cs="Arial"/>
                <w:sz w:val="20"/>
                <w:szCs w:val="20"/>
              </w:rPr>
              <w:t>What is the review period?</w:t>
            </w:r>
          </w:p>
        </w:tc>
        <w:tc>
          <w:tcPr>
            <w:tcW w:w="5940" w:type="dxa"/>
            <w:shd w:val="clear" w:color="auto" w:fill="auto"/>
          </w:tcPr>
          <w:p w14:paraId="7B78791C" w14:textId="77777777" w:rsidR="006D1F11" w:rsidRDefault="006D1F11" w:rsidP="006D1F11">
            <w:pPr>
              <w:numPr>
                <w:ilvl w:val="0"/>
                <w:numId w:val="14"/>
              </w:numPr>
              <w:rPr>
                <w:rFonts w:ascii="ChevinLight" w:hAnsi="ChevinLight" w:cs="Arial"/>
                <w:sz w:val="20"/>
                <w:szCs w:val="20"/>
              </w:rPr>
            </w:pPr>
            <w:r>
              <w:rPr>
                <w:rFonts w:ascii="ChevinLight" w:hAnsi="ChevinLight" w:cs="Arial"/>
                <w:sz w:val="20"/>
                <w:szCs w:val="20"/>
              </w:rPr>
              <w:t>We will review c</w:t>
            </w:r>
            <w:r w:rsidRPr="00C81D02">
              <w:rPr>
                <w:rFonts w:ascii="ChevinLight" w:hAnsi="ChevinLight" w:cs="Arial"/>
                <w:sz w:val="20"/>
                <w:szCs w:val="20"/>
              </w:rPr>
              <w:t xml:space="preserve">ustomer profiles quarterly </w:t>
            </w:r>
          </w:p>
          <w:p w14:paraId="57CB18FD" w14:textId="77777777" w:rsidR="006D1F11" w:rsidRPr="00C81D02" w:rsidRDefault="006D1F11" w:rsidP="006D1F11">
            <w:pPr>
              <w:numPr>
                <w:ilvl w:val="0"/>
                <w:numId w:val="14"/>
              </w:numPr>
              <w:rPr>
                <w:rFonts w:ascii="ChevinLight" w:hAnsi="ChevinLight" w:cs="Arial"/>
                <w:sz w:val="20"/>
                <w:szCs w:val="20"/>
              </w:rPr>
            </w:pPr>
            <w:r w:rsidRPr="00C81D02">
              <w:rPr>
                <w:rFonts w:ascii="ChevinLight" w:hAnsi="ChevinLight" w:cs="Arial"/>
                <w:sz w:val="20"/>
                <w:szCs w:val="20"/>
              </w:rPr>
              <w:t xml:space="preserve">The </w:t>
            </w:r>
            <w:r>
              <w:rPr>
                <w:rFonts w:ascii="ChevinLight" w:hAnsi="ChevinLight" w:cs="Arial"/>
                <w:sz w:val="20"/>
                <w:szCs w:val="20"/>
              </w:rPr>
              <w:t>assessment</w:t>
            </w:r>
            <w:r w:rsidRPr="00C81D02">
              <w:rPr>
                <w:rFonts w:ascii="ChevinLight" w:hAnsi="ChevinLight" w:cs="Arial"/>
                <w:sz w:val="20"/>
                <w:szCs w:val="20"/>
              </w:rPr>
              <w:t xml:space="preserve"> for surcharges will be </w:t>
            </w:r>
            <w:r>
              <w:rPr>
                <w:rFonts w:ascii="ChevinLight" w:hAnsi="ChevinLight" w:cs="Arial"/>
                <w:sz w:val="20"/>
                <w:szCs w:val="20"/>
              </w:rPr>
              <w:t>carried out</w:t>
            </w:r>
            <w:r w:rsidRPr="00C81D02">
              <w:rPr>
                <w:rFonts w:ascii="ChevinLight" w:hAnsi="ChevinLight" w:cs="Arial"/>
                <w:sz w:val="20"/>
                <w:szCs w:val="20"/>
              </w:rPr>
              <w:t xml:space="preserve"> annually</w:t>
            </w:r>
          </w:p>
        </w:tc>
      </w:tr>
      <w:tr w:rsidR="006D1F11" w:rsidRPr="00C81D02" w14:paraId="30B1DD6E" w14:textId="77777777" w:rsidTr="008E23C6">
        <w:tc>
          <w:tcPr>
            <w:tcW w:w="4347" w:type="dxa"/>
            <w:shd w:val="clear" w:color="auto" w:fill="auto"/>
          </w:tcPr>
          <w:p w14:paraId="4C3BCC1D" w14:textId="77777777" w:rsidR="006D1F11" w:rsidRPr="00C81D02" w:rsidRDefault="006D1F11" w:rsidP="009B6FEB">
            <w:pPr>
              <w:rPr>
                <w:rFonts w:ascii="ChevinLight" w:hAnsi="ChevinLight" w:cs="Arial"/>
                <w:sz w:val="20"/>
                <w:szCs w:val="20"/>
              </w:rPr>
            </w:pPr>
            <w:r>
              <w:rPr>
                <w:rFonts w:ascii="ChevinLight" w:hAnsi="ChevinLight" w:cs="Arial"/>
                <w:sz w:val="20"/>
                <w:szCs w:val="20"/>
              </w:rPr>
              <w:t>Is there a reasonable endeavours clause?</w:t>
            </w:r>
          </w:p>
        </w:tc>
        <w:tc>
          <w:tcPr>
            <w:tcW w:w="5940" w:type="dxa"/>
            <w:shd w:val="clear" w:color="auto" w:fill="auto"/>
          </w:tcPr>
          <w:p w14:paraId="2D124370" w14:textId="77777777" w:rsidR="006D1F11" w:rsidRPr="00C81D02" w:rsidRDefault="006D1F11" w:rsidP="006D1F11">
            <w:pPr>
              <w:numPr>
                <w:ilvl w:val="0"/>
                <w:numId w:val="14"/>
              </w:numPr>
              <w:rPr>
                <w:rFonts w:ascii="ChevinLight" w:hAnsi="ChevinLight" w:cs="Arial"/>
                <w:sz w:val="20"/>
                <w:szCs w:val="20"/>
              </w:rPr>
            </w:pPr>
            <w:r>
              <w:rPr>
                <w:rFonts w:ascii="ChevinLight" w:hAnsi="ChevinLight" w:cs="Arial"/>
                <w:sz w:val="20"/>
                <w:szCs w:val="20"/>
              </w:rPr>
              <w:t>No</w:t>
            </w:r>
          </w:p>
        </w:tc>
      </w:tr>
      <w:tr w:rsidR="006D1F11" w:rsidRPr="00C81D02" w14:paraId="7E141732" w14:textId="77777777" w:rsidTr="008E23C6">
        <w:tc>
          <w:tcPr>
            <w:tcW w:w="4347" w:type="dxa"/>
            <w:shd w:val="clear" w:color="auto" w:fill="auto"/>
          </w:tcPr>
          <w:p w14:paraId="32889237" w14:textId="77777777" w:rsidR="006D1F11" w:rsidRPr="00C81D02" w:rsidRDefault="006D1F11" w:rsidP="009B6FEB">
            <w:pPr>
              <w:rPr>
                <w:rFonts w:ascii="ChevinLight" w:hAnsi="ChevinLight" w:cs="Arial"/>
                <w:sz w:val="20"/>
                <w:szCs w:val="20"/>
              </w:rPr>
            </w:pPr>
            <w:r>
              <w:rPr>
                <w:rFonts w:ascii="ChevinLight" w:hAnsi="ChevinLight" w:cs="Arial"/>
                <w:sz w:val="20"/>
                <w:szCs w:val="20"/>
              </w:rPr>
              <w:t>Can I also use other price plans on my Access contract?</w:t>
            </w:r>
          </w:p>
        </w:tc>
        <w:tc>
          <w:tcPr>
            <w:tcW w:w="5940" w:type="dxa"/>
            <w:shd w:val="clear" w:color="auto" w:fill="auto"/>
          </w:tcPr>
          <w:p w14:paraId="3C5E05DF" w14:textId="77777777" w:rsidR="006D1F11" w:rsidRPr="00C81D02" w:rsidRDefault="006D1F11" w:rsidP="006D1F11">
            <w:pPr>
              <w:numPr>
                <w:ilvl w:val="0"/>
                <w:numId w:val="14"/>
              </w:numPr>
              <w:rPr>
                <w:rFonts w:ascii="ChevinLight" w:hAnsi="ChevinLight" w:cs="Arial"/>
                <w:sz w:val="20"/>
                <w:szCs w:val="20"/>
              </w:rPr>
            </w:pPr>
            <w:r>
              <w:rPr>
                <w:rFonts w:ascii="ChevinLight" w:hAnsi="ChevinLight" w:cs="Arial"/>
                <w:sz w:val="20"/>
                <w:szCs w:val="20"/>
              </w:rPr>
              <w:t>No</w:t>
            </w:r>
          </w:p>
        </w:tc>
      </w:tr>
    </w:tbl>
    <w:p w14:paraId="63CADB8A" w14:textId="77777777" w:rsidR="00F460FD" w:rsidRDefault="00F460FD" w:rsidP="00D17B88">
      <w:pPr>
        <w:rPr>
          <w:rFonts w:ascii="ChevinLight" w:hAnsi="ChevinLight"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940"/>
      </w:tblGrid>
      <w:tr w:rsidR="003A6F89" w:rsidRPr="00C81D02" w14:paraId="33140078" w14:textId="77777777" w:rsidTr="00C81D02">
        <w:tc>
          <w:tcPr>
            <w:tcW w:w="4320" w:type="dxa"/>
            <w:shd w:val="clear" w:color="auto" w:fill="auto"/>
          </w:tcPr>
          <w:p w14:paraId="78551911" w14:textId="77777777" w:rsidR="003A6F89" w:rsidRPr="00C81D02" w:rsidRDefault="003A6F89" w:rsidP="00480C78">
            <w:pPr>
              <w:rPr>
                <w:rFonts w:ascii="ChevinLight" w:hAnsi="ChevinLight" w:cs="Arial"/>
                <w:b/>
                <w:sz w:val="20"/>
                <w:szCs w:val="20"/>
              </w:rPr>
            </w:pPr>
            <w:r w:rsidRPr="00C81D02">
              <w:rPr>
                <w:rFonts w:ascii="ChevinLight" w:hAnsi="ChevinLight" w:cs="Arial"/>
                <w:b/>
                <w:sz w:val="20"/>
                <w:szCs w:val="20"/>
              </w:rPr>
              <w:t xml:space="preserve">Moving between price plans </w:t>
            </w:r>
          </w:p>
        </w:tc>
        <w:tc>
          <w:tcPr>
            <w:tcW w:w="5940" w:type="dxa"/>
            <w:shd w:val="clear" w:color="auto" w:fill="auto"/>
          </w:tcPr>
          <w:p w14:paraId="73AF9C81" w14:textId="77777777" w:rsidR="003A6F89" w:rsidRPr="00C81D02" w:rsidRDefault="003A6F89" w:rsidP="00480C78">
            <w:pPr>
              <w:rPr>
                <w:rFonts w:ascii="ChevinLight" w:hAnsi="ChevinLight" w:cs="Arial"/>
                <w:sz w:val="20"/>
                <w:szCs w:val="20"/>
              </w:rPr>
            </w:pPr>
          </w:p>
        </w:tc>
      </w:tr>
      <w:tr w:rsidR="003A6F89" w:rsidRPr="00C81D02" w14:paraId="774D7133" w14:textId="77777777" w:rsidTr="00C81D02">
        <w:tc>
          <w:tcPr>
            <w:tcW w:w="4320" w:type="dxa"/>
            <w:shd w:val="clear" w:color="auto" w:fill="auto"/>
          </w:tcPr>
          <w:p w14:paraId="2162BBF6" w14:textId="77777777" w:rsidR="003A6F89" w:rsidRPr="00C81D02" w:rsidRDefault="003A6F89" w:rsidP="00103BDD">
            <w:pPr>
              <w:rPr>
                <w:rFonts w:ascii="ChevinLight" w:hAnsi="ChevinLight" w:cs="Arial"/>
                <w:sz w:val="20"/>
                <w:szCs w:val="20"/>
              </w:rPr>
            </w:pPr>
            <w:r w:rsidRPr="00C81D02">
              <w:rPr>
                <w:rFonts w:ascii="ChevinLight" w:hAnsi="ChevinLight" w:cs="Arial"/>
                <w:sz w:val="20"/>
                <w:szCs w:val="20"/>
              </w:rPr>
              <w:t xml:space="preserve">Is there a point at which </w:t>
            </w:r>
            <w:r w:rsidR="00F460FD">
              <w:rPr>
                <w:rFonts w:ascii="ChevinLight" w:hAnsi="ChevinLight" w:cs="Arial"/>
                <w:sz w:val="20"/>
                <w:szCs w:val="20"/>
              </w:rPr>
              <w:t>Royal Mail</w:t>
            </w:r>
            <w:r w:rsidRPr="00C81D02">
              <w:rPr>
                <w:rFonts w:ascii="ChevinLight" w:hAnsi="ChevinLight" w:cs="Arial"/>
                <w:sz w:val="20"/>
                <w:szCs w:val="20"/>
              </w:rPr>
              <w:t xml:space="preserve"> </w:t>
            </w:r>
            <w:r w:rsidR="00103BDD">
              <w:rPr>
                <w:rFonts w:ascii="ChevinLight" w:hAnsi="ChevinLight" w:cs="Arial"/>
                <w:sz w:val="20"/>
                <w:szCs w:val="20"/>
              </w:rPr>
              <w:t>could</w:t>
            </w:r>
            <w:r w:rsidRPr="00C81D02">
              <w:rPr>
                <w:rFonts w:ascii="ChevinLight" w:hAnsi="ChevinLight" w:cs="Arial"/>
                <w:sz w:val="20"/>
                <w:szCs w:val="20"/>
              </w:rPr>
              <w:t xml:space="preserve"> terminate my National</w:t>
            </w:r>
            <w:r w:rsidR="0058541B">
              <w:rPr>
                <w:rFonts w:ascii="ChevinLight" w:hAnsi="ChevinLight" w:cs="Arial"/>
                <w:sz w:val="20"/>
                <w:szCs w:val="20"/>
              </w:rPr>
              <w:t>/Averaged</w:t>
            </w:r>
            <w:r w:rsidRPr="00C81D02">
              <w:rPr>
                <w:rFonts w:ascii="ChevinLight" w:hAnsi="ChevinLight" w:cs="Arial"/>
                <w:sz w:val="20"/>
                <w:szCs w:val="20"/>
              </w:rPr>
              <w:t xml:space="preserve"> price plan for my failures to meet the commitment to profile?</w:t>
            </w:r>
          </w:p>
        </w:tc>
        <w:tc>
          <w:tcPr>
            <w:tcW w:w="5940" w:type="dxa"/>
            <w:shd w:val="clear" w:color="auto" w:fill="auto"/>
          </w:tcPr>
          <w:p w14:paraId="63D180F7" w14:textId="77777777" w:rsidR="003A6F89" w:rsidRPr="00CA47CC" w:rsidRDefault="003A6F89" w:rsidP="00103BDD">
            <w:pPr>
              <w:numPr>
                <w:ilvl w:val="0"/>
                <w:numId w:val="14"/>
              </w:numPr>
              <w:rPr>
                <w:rFonts w:ascii="ChevinLight" w:hAnsi="ChevinLight" w:cs="Arial"/>
                <w:sz w:val="20"/>
                <w:szCs w:val="20"/>
              </w:rPr>
            </w:pPr>
            <w:r w:rsidRPr="00C81D02">
              <w:rPr>
                <w:rFonts w:ascii="ChevinLight" w:hAnsi="ChevinLight" w:cs="Arial"/>
                <w:sz w:val="20"/>
                <w:szCs w:val="20"/>
              </w:rPr>
              <w:t>Yes</w:t>
            </w:r>
            <w:r w:rsidR="00CA47CC">
              <w:rPr>
                <w:rFonts w:ascii="ChevinLight" w:hAnsi="ChevinLight" w:cs="Arial"/>
                <w:sz w:val="20"/>
                <w:szCs w:val="20"/>
              </w:rPr>
              <w:t xml:space="preserve">. </w:t>
            </w:r>
            <w:r w:rsidR="00AA2EC5" w:rsidRPr="00CA47CC">
              <w:rPr>
                <w:rFonts w:ascii="ChevinLight" w:hAnsi="ChevinLight"/>
                <w:sz w:val="20"/>
                <w:szCs w:val="20"/>
              </w:rPr>
              <w:t xml:space="preserve">If the number of items incurring surcharges equals </w:t>
            </w:r>
            <w:r w:rsidR="00BF49D8" w:rsidRPr="00CA47CC">
              <w:rPr>
                <w:rFonts w:ascii="ChevinLight" w:hAnsi="ChevinLight"/>
                <w:sz w:val="20"/>
                <w:szCs w:val="20"/>
              </w:rPr>
              <w:t>15</w:t>
            </w:r>
            <w:r w:rsidR="00103BDD">
              <w:rPr>
                <w:rFonts w:ascii="ChevinLight" w:hAnsi="ChevinLight"/>
                <w:sz w:val="20"/>
                <w:szCs w:val="20"/>
              </w:rPr>
              <w:t>% or more of the c</w:t>
            </w:r>
            <w:r w:rsidR="00AA2EC5" w:rsidRPr="00CA47CC">
              <w:rPr>
                <w:rFonts w:ascii="ChevinLight" w:hAnsi="ChevinLight"/>
                <w:sz w:val="20"/>
                <w:szCs w:val="20"/>
              </w:rPr>
              <w:t>ustomer’s annual volumes</w:t>
            </w:r>
            <w:r w:rsidR="00103BDD">
              <w:rPr>
                <w:rFonts w:ascii="ChevinLight" w:hAnsi="ChevinLight"/>
                <w:sz w:val="20"/>
                <w:szCs w:val="20"/>
              </w:rPr>
              <w:t xml:space="preserve"> on the relevant price plan.</w:t>
            </w:r>
          </w:p>
        </w:tc>
      </w:tr>
      <w:tr w:rsidR="003A6F89" w:rsidRPr="00C81D02" w14:paraId="1B02BB71" w14:textId="77777777" w:rsidTr="00C81D02">
        <w:tc>
          <w:tcPr>
            <w:tcW w:w="4320" w:type="dxa"/>
            <w:shd w:val="clear" w:color="auto" w:fill="auto"/>
          </w:tcPr>
          <w:p w14:paraId="70FC99D3" w14:textId="77777777" w:rsidR="003A6F89" w:rsidRDefault="003A6F89" w:rsidP="00480C78">
            <w:pPr>
              <w:rPr>
                <w:rFonts w:ascii="ChevinLight" w:hAnsi="ChevinLight" w:cs="Arial"/>
                <w:sz w:val="20"/>
                <w:szCs w:val="20"/>
              </w:rPr>
            </w:pPr>
          </w:p>
          <w:p w14:paraId="25A62DDD" w14:textId="77777777" w:rsidR="0058541B" w:rsidRPr="00C81D02" w:rsidRDefault="0058541B" w:rsidP="00480C78">
            <w:pPr>
              <w:rPr>
                <w:rFonts w:ascii="ChevinLight" w:hAnsi="ChevinLight" w:cs="Arial"/>
                <w:sz w:val="20"/>
                <w:szCs w:val="20"/>
              </w:rPr>
            </w:pPr>
            <w:r>
              <w:rPr>
                <w:rFonts w:ascii="ChevinLight" w:hAnsi="ChevinLight" w:cs="Arial"/>
                <w:sz w:val="20"/>
                <w:szCs w:val="20"/>
              </w:rPr>
              <w:t>Can I switch from one price plan to another?</w:t>
            </w:r>
          </w:p>
        </w:tc>
        <w:tc>
          <w:tcPr>
            <w:tcW w:w="5940" w:type="dxa"/>
            <w:shd w:val="clear" w:color="auto" w:fill="auto"/>
          </w:tcPr>
          <w:p w14:paraId="733A34A6" w14:textId="77777777" w:rsidR="003A6F89" w:rsidRPr="00C81D02" w:rsidRDefault="0058541B" w:rsidP="00620073">
            <w:pPr>
              <w:numPr>
                <w:ilvl w:val="0"/>
                <w:numId w:val="14"/>
              </w:numPr>
              <w:rPr>
                <w:rFonts w:ascii="ChevinLight" w:hAnsi="ChevinLight" w:cs="Arial"/>
                <w:sz w:val="20"/>
                <w:szCs w:val="20"/>
              </w:rPr>
            </w:pPr>
            <w:r>
              <w:rPr>
                <w:rFonts w:ascii="ChevinLight" w:hAnsi="ChevinLight" w:cs="Arial"/>
                <w:sz w:val="20"/>
                <w:szCs w:val="20"/>
              </w:rPr>
              <w:t xml:space="preserve"> Yes, on 30 days’ notice, provided that you meet the eligibility criteria of the new price plan. </w:t>
            </w:r>
          </w:p>
        </w:tc>
      </w:tr>
      <w:tr w:rsidR="003A6F89" w:rsidRPr="00C81D02" w14:paraId="3079DF97" w14:textId="77777777" w:rsidTr="00C81D02">
        <w:tc>
          <w:tcPr>
            <w:tcW w:w="4320" w:type="dxa"/>
            <w:shd w:val="clear" w:color="auto" w:fill="auto"/>
          </w:tcPr>
          <w:p w14:paraId="52DDB0B2" w14:textId="77777777" w:rsidR="003A6F89" w:rsidRPr="00C81D02" w:rsidRDefault="003A6F89" w:rsidP="00480C78">
            <w:pPr>
              <w:rPr>
                <w:rFonts w:ascii="ChevinLight" w:hAnsi="ChevinLight" w:cs="Arial"/>
                <w:sz w:val="20"/>
                <w:szCs w:val="20"/>
              </w:rPr>
            </w:pPr>
            <w:r w:rsidRPr="00C81D02">
              <w:rPr>
                <w:rFonts w:ascii="ChevinLight" w:hAnsi="ChevinLight" w:cs="Arial"/>
                <w:sz w:val="20"/>
                <w:szCs w:val="20"/>
              </w:rPr>
              <w:t>Will a transfer</w:t>
            </w:r>
            <w:r w:rsidR="00647EA2" w:rsidRPr="00C81D02">
              <w:rPr>
                <w:rFonts w:ascii="ChevinLight" w:hAnsi="ChevinLight" w:cs="Arial"/>
                <w:sz w:val="20"/>
                <w:szCs w:val="20"/>
              </w:rPr>
              <w:t xml:space="preserve"> from a National</w:t>
            </w:r>
            <w:r w:rsidR="0058541B">
              <w:rPr>
                <w:rFonts w:ascii="ChevinLight" w:hAnsi="ChevinLight" w:cs="Arial"/>
                <w:sz w:val="20"/>
                <w:szCs w:val="20"/>
              </w:rPr>
              <w:t>/Averaged</w:t>
            </w:r>
            <w:r w:rsidR="00647EA2" w:rsidRPr="00C81D02">
              <w:rPr>
                <w:rFonts w:ascii="ChevinLight" w:hAnsi="ChevinLight" w:cs="Arial"/>
                <w:sz w:val="20"/>
                <w:szCs w:val="20"/>
              </w:rPr>
              <w:t xml:space="preserve"> price plan</w:t>
            </w:r>
            <w:r w:rsidRPr="00C81D02">
              <w:rPr>
                <w:rFonts w:ascii="ChevinLight" w:hAnsi="ChevinLight" w:cs="Arial"/>
                <w:sz w:val="20"/>
                <w:szCs w:val="20"/>
              </w:rPr>
              <w:t xml:space="preserve"> to a Zonal price plan involve a change to my systems and uploads?</w:t>
            </w:r>
          </w:p>
        </w:tc>
        <w:tc>
          <w:tcPr>
            <w:tcW w:w="5940" w:type="dxa"/>
            <w:shd w:val="clear" w:color="auto" w:fill="auto"/>
          </w:tcPr>
          <w:p w14:paraId="1DD083EB" w14:textId="77777777" w:rsidR="003A6F89" w:rsidRPr="00C81D02" w:rsidRDefault="003A6F89" w:rsidP="00C81D02">
            <w:pPr>
              <w:numPr>
                <w:ilvl w:val="0"/>
                <w:numId w:val="14"/>
              </w:numPr>
              <w:rPr>
                <w:rFonts w:ascii="ChevinLight" w:hAnsi="ChevinLight" w:cs="Arial"/>
                <w:sz w:val="20"/>
                <w:szCs w:val="20"/>
              </w:rPr>
            </w:pPr>
            <w:r w:rsidRPr="00C81D02">
              <w:rPr>
                <w:rFonts w:ascii="ChevinLight" w:hAnsi="ChevinLight" w:cs="Arial"/>
                <w:sz w:val="20"/>
                <w:szCs w:val="20"/>
              </w:rPr>
              <w:t xml:space="preserve">Yes, as the product codes for Zonal are different. You will also change to a different account number. </w:t>
            </w:r>
          </w:p>
          <w:p w14:paraId="63618D62" w14:textId="77777777" w:rsidR="003A6F89" w:rsidRPr="00C81D02" w:rsidRDefault="003A6F89" w:rsidP="00C81D02">
            <w:pPr>
              <w:numPr>
                <w:ilvl w:val="0"/>
                <w:numId w:val="14"/>
              </w:numPr>
              <w:rPr>
                <w:rFonts w:ascii="ChevinLight" w:hAnsi="ChevinLight" w:cs="Arial"/>
                <w:sz w:val="20"/>
                <w:szCs w:val="20"/>
              </w:rPr>
            </w:pPr>
            <w:r w:rsidRPr="00C81D02">
              <w:rPr>
                <w:rFonts w:ascii="ChevinLight" w:hAnsi="ChevinLight" w:cs="Arial"/>
                <w:sz w:val="20"/>
                <w:szCs w:val="20"/>
              </w:rPr>
              <w:t>Your indicia number will remain the same.</w:t>
            </w:r>
          </w:p>
        </w:tc>
      </w:tr>
      <w:tr w:rsidR="00BA7562" w:rsidRPr="00C81D02" w14:paraId="61FEC67D" w14:textId="77777777" w:rsidTr="00C81D02">
        <w:tc>
          <w:tcPr>
            <w:tcW w:w="4320" w:type="dxa"/>
            <w:shd w:val="clear" w:color="auto" w:fill="auto"/>
          </w:tcPr>
          <w:p w14:paraId="4E83686A" w14:textId="57BEEEE2" w:rsidR="00BA7562" w:rsidRPr="00C81D02" w:rsidRDefault="00BA7562" w:rsidP="00620073">
            <w:pPr>
              <w:rPr>
                <w:rFonts w:ascii="ChevinLight" w:hAnsi="ChevinLight" w:cs="Arial"/>
                <w:sz w:val="20"/>
                <w:szCs w:val="20"/>
              </w:rPr>
            </w:pPr>
            <w:r w:rsidRPr="00C81D02">
              <w:rPr>
                <w:rFonts w:ascii="ChevinLight" w:hAnsi="ChevinLight" w:cs="Arial"/>
                <w:sz w:val="20"/>
                <w:szCs w:val="20"/>
              </w:rPr>
              <w:t xml:space="preserve">Can I have </w:t>
            </w:r>
            <w:r w:rsidR="0058541B">
              <w:rPr>
                <w:rFonts w:ascii="ChevinLight" w:hAnsi="ChevinLight" w:cs="Arial"/>
                <w:sz w:val="20"/>
                <w:szCs w:val="20"/>
              </w:rPr>
              <w:t>the</w:t>
            </w:r>
            <w:r w:rsidRPr="00C81D02">
              <w:rPr>
                <w:rFonts w:ascii="ChevinLight" w:hAnsi="ChevinLight" w:cs="Arial"/>
                <w:sz w:val="20"/>
                <w:szCs w:val="20"/>
              </w:rPr>
              <w:t xml:space="preserve"> National price plan </w:t>
            </w:r>
            <w:r w:rsidR="0058541B">
              <w:rPr>
                <w:rFonts w:ascii="ChevinLight" w:hAnsi="ChevinLight" w:cs="Arial"/>
                <w:sz w:val="20"/>
                <w:szCs w:val="20"/>
              </w:rPr>
              <w:t xml:space="preserve">or the Averaged price plan </w:t>
            </w:r>
            <w:r w:rsidRPr="00C81D02">
              <w:rPr>
                <w:rFonts w:ascii="ChevinLight" w:hAnsi="ChevinLight" w:cs="Arial"/>
                <w:sz w:val="20"/>
                <w:szCs w:val="20"/>
              </w:rPr>
              <w:t xml:space="preserve">and </w:t>
            </w:r>
            <w:r w:rsidR="0058541B">
              <w:rPr>
                <w:rFonts w:ascii="ChevinLight" w:hAnsi="ChevinLight" w:cs="Arial"/>
                <w:sz w:val="20"/>
                <w:szCs w:val="20"/>
              </w:rPr>
              <w:t>the</w:t>
            </w:r>
            <w:r w:rsidRPr="00C81D02">
              <w:rPr>
                <w:rFonts w:ascii="ChevinLight" w:hAnsi="ChevinLight" w:cs="Arial"/>
                <w:sz w:val="20"/>
                <w:szCs w:val="20"/>
              </w:rPr>
              <w:t xml:space="preserve"> Zonal price plan</w:t>
            </w:r>
            <w:r w:rsidR="004E09CB">
              <w:rPr>
                <w:rFonts w:ascii="ChevinLight" w:hAnsi="ChevinLight" w:cs="Arial"/>
                <w:sz w:val="20"/>
                <w:szCs w:val="20"/>
              </w:rPr>
              <w:t xml:space="preserve"> </w:t>
            </w:r>
            <w:r w:rsidRPr="00C81D02">
              <w:rPr>
                <w:rFonts w:ascii="ChevinLight" w:hAnsi="ChevinLight" w:cs="Arial"/>
                <w:sz w:val="20"/>
                <w:szCs w:val="20"/>
              </w:rPr>
              <w:t>running consecutively?</w:t>
            </w:r>
          </w:p>
        </w:tc>
        <w:tc>
          <w:tcPr>
            <w:tcW w:w="5940" w:type="dxa"/>
            <w:shd w:val="clear" w:color="auto" w:fill="auto"/>
          </w:tcPr>
          <w:p w14:paraId="22498C11" w14:textId="77777777" w:rsidR="00BA7562" w:rsidRPr="00C81D02" w:rsidRDefault="00BA7562" w:rsidP="00C81D02">
            <w:pPr>
              <w:numPr>
                <w:ilvl w:val="0"/>
                <w:numId w:val="14"/>
              </w:numPr>
              <w:rPr>
                <w:rFonts w:ascii="ChevinLight" w:hAnsi="ChevinLight" w:cs="Arial"/>
                <w:sz w:val="20"/>
                <w:szCs w:val="20"/>
              </w:rPr>
            </w:pPr>
            <w:r w:rsidRPr="00C81D02">
              <w:rPr>
                <w:rFonts w:ascii="ChevinLight" w:hAnsi="ChevinLight" w:cs="Arial"/>
                <w:sz w:val="20"/>
                <w:szCs w:val="20"/>
              </w:rPr>
              <w:t xml:space="preserve">Yes, subject to </w:t>
            </w:r>
            <w:r w:rsidR="00BF49D8">
              <w:rPr>
                <w:rFonts w:ascii="ChevinLight" w:hAnsi="ChevinLight" w:cs="Arial"/>
                <w:sz w:val="20"/>
                <w:szCs w:val="20"/>
              </w:rPr>
              <w:t xml:space="preserve">a minimum </w:t>
            </w:r>
            <w:r w:rsidRPr="00C81D02">
              <w:rPr>
                <w:rFonts w:ascii="ChevinLight" w:hAnsi="ChevinLight" w:cs="Arial"/>
                <w:sz w:val="20"/>
                <w:szCs w:val="20"/>
              </w:rPr>
              <w:t>6 million items per annum</w:t>
            </w:r>
            <w:r w:rsidR="00BF49D8">
              <w:rPr>
                <w:rFonts w:ascii="ChevinLight" w:hAnsi="ChevinLight" w:cs="Arial"/>
                <w:sz w:val="20"/>
                <w:szCs w:val="20"/>
              </w:rPr>
              <w:t xml:space="preserve"> </w:t>
            </w:r>
            <w:r w:rsidR="00220E8D">
              <w:rPr>
                <w:rFonts w:ascii="ChevinLight" w:hAnsi="ChevinLight" w:cs="Arial"/>
                <w:sz w:val="20"/>
                <w:szCs w:val="20"/>
              </w:rPr>
              <w:t>for the Letters and Large Letters contract and a minimum</w:t>
            </w:r>
            <w:r w:rsidR="008D0573">
              <w:rPr>
                <w:rFonts w:ascii="ChevinLight" w:hAnsi="ChevinLight" w:cs="Arial"/>
                <w:sz w:val="20"/>
                <w:szCs w:val="20"/>
              </w:rPr>
              <w:t xml:space="preserve"> £1.</w:t>
            </w:r>
            <w:r w:rsidR="00553339">
              <w:rPr>
                <w:rFonts w:ascii="ChevinLight" w:hAnsi="ChevinLight" w:cs="Arial"/>
                <w:sz w:val="20"/>
                <w:szCs w:val="20"/>
              </w:rPr>
              <w:t>2</w:t>
            </w:r>
            <w:r w:rsidR="00220E8D">
              <w:rPr>
                <w:rFonts w:ascii="ChevinLight" w:hAnsi="ChevinLight" w:cs="Arial"/>
                <w:sz w:val="20"/>
                <w:szCs w:val="20"/>
              </w:rPr>
              <w:t>m spend per annum for the Parcels contract</w:t>
            </w:r>
            <w:r w:rsidR="00553339">
              <w:rPr>
                <w:rFonts w:ascii="ChevinLight" w:hAnsi="ChevinLight" w:cs="Arial"/>
                <w:sz w:val="20"/>
                <w:szCs w:val="20"/>
              </w:rPr>
              <w:t xml:space="preserve"> (the Parcels entry criterion will be waived for a customer who meets the entry criterion for the Letters and Large Letters contract)</w:t>
            </w:r>
            <w:r w:rsidR="00220E8D">
              <w:rPr>
                <w:rFonts w:ascii="ChevinLight" w:hAnsi="ChevinLight" w:cs="Arial"/>
                <w:sz w:val="20"/>
                <w:szCs w:val="20"/>
              </w:rPr>
              <w:t>.</w:t>
            </w:r>
          </w:p>
          <w:p w14:paraId="7A8F2EAE" w14:textId="77777777" w:rsidR="00BA7562" w:rsidRPr="00C81D02" w:rsidRDefault="00BA7562" w:rsidP="00C81D02">
            <w:pPr>
              <w:numPr>
                <w:ilvl w:val="0"/>
                <w:numId w:val="14"/>
              </w:numPr>
              <w:rPr>
                <w:rFonts w:ascii="ChevinLight" w:hAnsi="ChevinLight" w:cs="Arial"/>
                <w:sz w:val="20"/>
                <w:szCs w:val="20"/>
              </w:rPr>
            </w:pPr>
            <w:r w:rsidRPr="00C81D02">
              <w:rPr>
                <w:rFonts w:ascii="ChevinLight" w:hAnsi="ChevinLight" w:cs="Arial"/>
                <w:sz w:val="20"/>
                <w:szCs w:val="20"/>
              </w:rPr>
              <w:t>Separate uploads will be required because of pricing codes, hence separate account numbers will be required for each plan</w:t>
            </w:r>
            <w:r w:rsidR="00220E8D">
              <w:rPr>
                <w:rFonts w:ascii="ChevinLight" w:hAnsi="ChevinLight" w:cs="Arial"/>
                <w:sz w:val="20"/>
                <w:szCs w:val="20"/>
              </w:rPr>
              <w:t xml:space="preserve"> on each contract</w:t>
            </w:r>
            <w:r w:rsidRPr="00C81D02">
              <w:rPr>
                <w:rFonts w:ascii="ChevinLight" w:hAnsi="ChevinLight" w:cs="Arial"/>
                <w:sz w:val="20"/>
                <w:szCs w:val="20"/>
              </w:rPr>
              <w:t>.</w:t>
            </w:r>
          </w:p>
        </w:tc>
      </w:tr>
    </w:tbl>
    <w:p w14:paraId="06119E3A" w14:textId="77777777" w:rsidR="003A6F89" w:rsidRPr="004E1B43" w:rsidRDefault="003A6F89" w:rsidP="00D17B88">
      <w:pPr>
        <w:rPr>
          <w:rFonts w:ascii="ChevinLight" w:hAnsi="ChevinLight" w:cs="Arial"/>
        </w:rPr>
      </w:pPr>
    </w:p>
    <w:sectPr w:rsidR="003A6F89" w:rsidRPr="004E1B43" w:rsidSect="00D63A04">
      <w:headerReference w:type="default" r:id="rId8"/>
      <w:footerReference w:type="default" r:id="rId9"/>
      <w:pgSz w:w="11906" w:h="16838"/>
      <w:pgMar w:top="1361" w:right="1474"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C833E" w14:textId="77777777" w:rsidR="00C50CC9" w:rsidRDefault="00C50CC9">
      <w:r>
        <w:separator/>
      </w:r>
    </w:p>
  </w:endnote>
  <w:endnote w:type="continuationSeparator" w:id="0">
    <w:p w14:paraId="30407B95" w14:textId="77777777" w:rsidR="00C50CC9" w:rsidRDefault="00C5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hevinLight">
    <w:panose1 w:val="02000300000000000000"/>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96FD" w14:textId="21AEBFF8" w:rsidR="00CF5B1E" w:rsidRDefault="007649C9" w:rsidP="004828BF">
    <w:pPr>
      <w:pStyle w:val="Footer"/>
    </w:pPr>
    <w:r>
      <w:rPr>
        <w:noProof/>
      </w:rPr>
      <mc:AlternateContent>
        <mc:Choice Requires="wps">
          <w:drawing>
            <wp:anchor distT="0" distB="0" distL="114300" distR="114300" simplePos="0" relativeHeight="251657728" behindDoc="0" locked="0" layoutInCell="0" allowOverlap="1" wp14:anchorId="6D0FEFA7" wp14:editId="1769CEC9">
              <wp:simplePos x="0" y="0"/>
              <wp:positionH relativeFrom="page">
                <wp:posOffset>0</wp:posOffset>
              </wp:positionH>
              <wp:positionV relativeFrom="page">
                <wp:posOffset>10234930</wp:posOffset>
              </wp:positionV>
              <wp:extent cx="7560310" cy="266700"/>
              <wp:effectExtent l="0" t="0" r="2540" b="4445"/>
              <wp:wrapNone/>
              <wp:docPr id="1" name="MSIPCMdffc44cd83fcfdcd50a7da3c" descr="{&quot;HashCode&quot;:-68532670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C2B28" w14:textId="77777777" w:rsidR="00872D5A" w:rsidRPr="00872D5A" w:rsidRDefault="00872D5A" w:rsidP="00872D5A">
                          <w:pPr>
                            <w:rPr>
                              <w:rFonts w:ascii="Calibri" w:hAnsi="Calibri" w:cs="Calibri"/>
                              <w:color w:val="000000"/>
                              <w:sz w:val="20"/>
                            </w:rPr>
                          </w:pPr>
                          <w:r w:rsidRPr="00872D5A">
                            <w:rPr>
                              <w:rFonts w:ascii="Calibri" w:hAnsi="Calibri" w:cs="Calibri"/>
                              <w:color w:val="000000"/>
                              <w:sz w:val="20"/>
                            </w:rPr>
                            <w:t>Classified: RMG –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FEFA7" id="_x0000_t202" coordsize="21600,21600" o:spt="202" path="m,l,21600r21600,l21600,xe">
              <v:stroke joinstyle="miter"/>
              <v:path gradientshapeok="t" o:connecttype="rect"/>
            </v:shapetype>
            <v:shape id="MSIPCMdffc44cd83fcfdcd50a7da3c" o:spid="_x0000_s1026" type="#_x0000_t202" alt="{&quot;HashCode&quot;:-685326706,&quot;Height&quot;:841.0,&quot;Width&quot;:595.0,&quot;Placement&quot;:&quot;Footer&quot;,&quot;Index&quot;:&quot;Primary&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" o:allowincell="f" filled="f" stroked="f">
              <v:textbox inset="20pt,0,,0">
                <w:txbxContent>
                  <w:p w14:paraId="73CC2B28" w14:textId="77777777" w:rsidR="00872D5A" w:rsidRPr="00872D5A" w:rsidRDefault="00872D5A" w:rsidP="00872D5A">
                    <w:pPr>
                      <w:rPr>
                        <w:rFonts w:ascii="Calibri" w:hAnsi="Calibri" w:cs="Calibri"/>
                        <w:color w:val="000000"/>
                        <w:sz w:val="20"/>
                      </w:rPr>
                    </w:pPr>
                    <w:r w:rsidRPr="00872D5A">
                      <w:rPr>
                        <w:rFonts w:ascii="Calibri" w:hAnsi="Calibri" w:cs="Calibri"/>
                        <w:color w:val="000000"/>
                        <w:sz w:val="20"/>
                      </w:rPr>
                      <w:t>Classified: RMG – Internal</w:t>
                    </w:r>
                  </w:p>
                </w:txbxContent>
              </v:textbox>
              <w10:wrap anchorx="page" anchory="page"/>
            </v:shape>
          </w:pict>
        </mc:Fallback>
      </mc:AlternateContent>
    </w:r>
    <w:r w:rsidR="004828BF">
      <w:t>V</w:t>
    </w:r>
    <w:r w:rsidR="005D54F2">
      <w:t xml:space="preserve">ersion </w:t>
    </w:r>
    <w:r w:rsidR="00AD279D">
      <w:t>8</w:t>
    </w:r>
    <w:r w:rsidR="00CF5B1E">
      <w:t>.0</w:t>
    </w:r>
    <w:r w:rsidR="004828BF">
      <w:tab/>
      <w:t xml:space="preserve">Page </w:t>
    </w:r>
    <w:r w:rsidR="004828BF">
      <w:fldChar w:fldCharType="begin"/>
    </w:r>
    <w:r w:rsidR="004828BF">
      <w:instrText xml:space="preserve"> PAGE </w:instrText>
    </w:r>
    <w:r w:rsidR="004828BF">
      <w:fldChar w:fldCharType="separate"/>
    </w:r>
    <w:r w:rsidR="00752D8D">
      <w:rPr>
        <w:noProof/>
      </w:rPr>
      <w:t>5</w:t>
    </w:r>
    <w:r w:rsidR="004828BF">
      <w:fldChar w:fldCharType="end"/>
    </w:r>
    <w:r w:rsidR="004828BF">
      <w:t xml:space="preserve"> of </w:t>
    </w:r>
    <w:r w:rsidR="00D72788">
      <w:fldChar w:fldCharType="begin"/>
    </w:r>
    <w:r w:rsidR="00D72788">
      <w:instrText xml:space="preserve"> NUMPAGES </w:instrText>
    </w:r>
    <w:r w:rsidR="00D72788">
      <w:fldChar w:fldCharType="separate"/>
    </w:r>
    <w:r w:rsidR="00752D8D">
      <w:rPr>
        <w:noProof/>
      </w:rPr>
      <w:t>5</w:t>
    </w:r>
    <w:r w:rsidR="00D72788">
      <w:rPr>
        <w:noProof/>
      </w:rPr>
      <w:fldChar w:fldCharType="end"/>
    </w:r>
    <w:r w:rsidR="004828BF">
      <w:tab/>
      <w:t>©20</w:t>
    </w:r>
    <w:r w:rsidR="00CF5B1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9B09F" w14:textId="77777777" w:rsidR="00C50CC9" w:rsidRDefault="00C50CC9">
      <w:r>
        <w:separator/>
      </w:r>
    </w:p>
  </w:footnote>
  <w:footnote w:type="continuationSeparator" w:id="0">
    <w:p w14:paraId="01C09683" w14:textId="77777777" w:rsidR="00C50CC9" w:rsidRDefault="00C5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48D1" w14:textId="77777777" w:rsidR="00D40737" w:rsidRPr="00BE5F80" w:rsidRDefault="00D40737" w:rsidP="00D17B88">
    <w:pPr>
      <w:pStyle w:val="Header"/>
      <w:jc w:val="center"/>
      <w:rPr>
        <w:rFonts w:ascii="ChevinLight" w:hAnsi="ChevinLight" w:cs="Arial"/>
      </w:rPr>
    </w:pPr>
    <w:r w:rsidRPr="00BE5F80">
      <w:rPr>
        <w:rFonts w:ascii="ChevinLight" w:hAnsi="ChevinLight" w:cs="Arial"/>
      </w:rPr>
      <w:t>Royal Mail Wholesale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406"/>
    <w:multiLevelType w:val="hybridMultilevel"/>
    <w:tmpl w:val="545E0A7A"/>
    <w:lvl w:ilvl="0" w:tplc="F7EEEDE4">
      <w:start w:val="1"/>
      <w:numFmt w:val="bullet"/>
      <w:lvlRestart w:val="0"/>
      <w:lvlText w:val=""/>
      <w:lvlJc w:val="left"/>
      <w:pPr>
        <w:tabs>
          <w:tab w:val="num" w:pos="780"/>
        </w:tabs>
        <w:ind w:left="780" w:hanging="2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D043C"/>
    <w:multiLevelType w:val="hybridMultilevel"/>
    <w:tmpl w:val="37A66760"/>
    <w:lvl w:ilvl="0" w:tplc="E7B48658">
      <w:start w:val="1"/>
      <w:numFmt w:val="bullet"/>
      <w:lvlText w:val=""/>
      <w:lvlJc w:val="left"/>
      <w:pPr>
        <w:tabs>
          <w:tab w:val="num" w:pos="360"/>
        </w:tabs>
        <w:ind w:left="360" w:hanging="360"/>
      </w:pPr>
      <w:rPr>
        <w:rFonts w:ascii="Symbol" w:hAnsi="Symbol" w:hint="default"/>
      </w:rPr>
    </w:lvl>
    <w:lvl w:ilvl="1" w:tplc="F7EEEDE4">
      <w:start w:val="1"/>
      <w:numFmt w:val="bullet"/>
      <w:lvlRestart w:val="0"/>
      <w:lvlText w:val=""/>
      <w:lvlJc w:val="left"/>
      <w:pPr>
        <w:tabs>
          <w:tab w:val="num" w:pos="1320"/>
        </w:tabs>
        <w:ind w:left="1320" w:hanging="24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63EBB"/>
    <w:multiLevelType w:val="hybridMultilevel"/>
    <w:tmpl w:val="AA8C5CF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2DB101C"/>
    <w:multiLevelType w:val="multilevel"/>
    <w:tmpl w:val="B366C5F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43315F6"/>
    <w:multiLevelType w:val="hybridMultilevel"/>
    <w:tmpl w:val="65FA7ECA"/>
    <w:lvl w:ilvl="0" w:tplc="59C8D34E">
      <w:start w:val="1"/>
      <w:numFmt w:val="bullet"/>
      <w:lvlRestart w:val="0"/>
      <w:pStyle w:val="Bullets"/>
      <w:lvlText w:val=""/>
      <w:lvlJc w:val="left"/>
      <w:pPr>
        <w:tabs>
          <w:tab w:val="num" w:pos="240"/>
        </w:tabs>
        <w:ind w:left="240" w:hanging="24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B9216E"/>
    <w:multiLevelType w:val="hybridMultilevel"/>
    <w:tmpl w:val="42D09C6A"/>
    <w:lvl w:ilvl="0" w:tplc="E7B48658">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07160"/>
    <w:multiLevelType w:val="hybridMultilevel"/>
    <w:tmpl w:val="A0D6CF54"/>
    <w:lvl w:ilvl="0" w:tplc="E7B48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F53B9"/>
    <w:multiLevelType w:val="hybridMultilevel"/>
    <w:tmpl w:val="6E7E73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9100E3"/>
    <w:multiLevelType w:val="hybridMultilevel"/>
    <w:tmpl w:val="42FC520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0D17A5"/>
    <w:multiLevelType w:val="multilevel"/>
    <w:tmpl w:val="2118086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2345EA2"/>
    <w:multiLevelType w:val="hybridMultilevel"/>
    <w:tmpl w:val="430C9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726E4"/>
    <w:multiLevelType w:val="hybridMultilevel"/>
    <w:tmpl w:val="FAB230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DBF2293"/>
    <w:multiLevelType w:val="hybridMultilevel"/>
    <w:tmpl w:val="2118086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3" w15:restartNumberingAfterBreak="0">
    <w:nsid w:val="2F2308FC"/>
    <w:multiLevelType w:val="hybridMultilevel"/>
    <w:tmpl w:val="D27A1332"/>
    <w:lvl w:ilvl="0" w:tplc="E7B48658">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81EA2"/>
    <w:multiLevelType w:val="hybridMultilevel"/>
    <w:tmpl w:val="9124B34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C7E5B27"/>
    <w:multiLevelType w:val="hybridMultilevel"/>
    <w:tmpl w:val="8A649A8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6" w15:restartNumberingAfterBreak="0">
    <w:nsid w:val="3E2B472D"/>
    <w:multiLevelType w:val="hybridMultilevel"/>
    <w:tmpl w:val="B69068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8712D5"/>
    <w:multiLevelType w:val="hybridMultilevel"/>
    <w:tmpl w:val="53E02F2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ED41261"/>
    <w:multiLevelType w:val="hybridMultilevel"/>
    <w:tmpl w:val="62BC4622"/>
    <w:lvl w:ilvl="0" w:tplc="E7B4865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302DB"/>
    <w:multiLevelType w:val="hybridMultilevel"/>
    <w:tmpl w:val="81E0FC20"/>
    <w:lvl w:ilvl="0" w:tplc="E7B48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54B2B"/>
    <w:multiLevelType w:val="hybridMultilevel"/>
    <w:tmpl w:val="E8B02A84"/>
    <w:lvl w:ilvl="0" w:tplc="E7B48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653A1"/>
    <w:multiLevelType w:val="hybridMultilevel"/>
    <w:tmpl w:val="AF1EAB06"/>
    <w:lvl w:ilvl="0" w:tplc="E7B4865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F4E34"/>
    <w:multiLevelType w:val="multilevel"/>
    <w:tmpl w:val="8A649A84"/>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46446F1E"/>
    <w:multiLevelType w:val="multilevel"/>
    <w:tmpl w:val="2118086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467D7C6A"/>
    <w:multiLevelType w:val="hybridMultilevel"/>
    <w:tmpl w:val="774C1DC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5" w15:restartNumberingAfterBreak="0">
    <w:nsid w:val="4C0B0746"/>
    <w:multiLevelType w:val="hybridMultilevel"/>
    <w:tmpl w:val="AF9CAA4A"/>
    <w:lvl w:ilvl="0" w:tplc="C040E67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166A3F"/>
    <w:multiLevelType w:val="multilevel"/>
    <w:tmpl w:val="65FA7ECA"/>
    <w:lvl w:ilvl="0">
      <w:start w:val="1"/>
      <w:numFmt w:val="bullet"/>
      <w:lvlRestart w:val="0"/>
      <w:lvlText w:val=""/>
      <w:lvlJc w:val="left"/>
      <w:pPr>
        <w:tabs>
          <w:tab w:val="num" w:pos="240"/>
        </w:tabs>
        <w:ind w:left="240" w:hanging="24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6928AF"/>
    <w:multiLevelType w:val="hybridMultilevel"/>
    <w:tmpl w:val="FE104E5E"/>
    <w:lvl w:ilvl="0" w:tplc="F78C49F2">
      <w:start w:val="1"/>
      <w:numFmt w:val="bullet"/>
      <w:lvlRestart w:val="0"/>
      <w:lvlText w:val=""/>
      <w:lvlJc w:val="left"/>
      <w:pPr>
        <w:tabs>
          <w:tab w:val="num" w:pos="600"/>
        </w:tabs>
        <w:ind w:left="600" w:hanging="2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33533"/>
    <w:multiLevelType w:val="hybridMultilevel"/>
    <w:tmpl w:val="2A101C36"/>
    <w:lvl w:ilvl="0" w:tplc="04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29" w15:restartNumberingAfterBreak="0">
    <w:nsid w:val="5B5A4F8B"/>
    <w:multiLevelType w:val="hybridMultilevel"/>
    <w:tmpl w:val="216EFD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0974BE"/>
    <w:multiLevelType w:val="hybridMultilevel"/>
    <w:tmpl w:val="C7BC34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D384CA2"/>
    <w:multiLevelType w:val="hybridMultilevel"/>
    <w:tmpl w:val="B0DA3E86"/>
    <w:lvl w:ilvl="0" w:tplc="E7B4865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767D0E"/>
    <w:multiLevelType w:val="hybridMultilevel"/>
    <w:tmpl w:val="9F22474E"/>
    <w:lvl w:ilvl="0" w:tplc="E7B48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C2D42"/>
    <w:multiLevelType w:val="hybridMultilevel"/>
    <w:tmpl w:val="CFCEABF8"/>
    <w:lvl w:ilvl="0" w:tplc="E7B48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80557"/>
    <w:multiLevelType w:val="hybridMultilevel"/>
    <w:tmpl w:val="E39A19DA"/>
    <w:lvl w:ilvl="0" w:tplc="E7B4865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E21229"/>
    <w:multiLevelType w:val="hybridMultilevel"/>
    <w:tmpl w:val="B366C5F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6" w15:restartNumberingAfterBreak="0">
    <w:nsid w:val="786C2B8A"/>
    <w:multiLevelType w:val="hybridMultilevel"/>
    <w:tmpl w:val="419EB504"/>
    <w:lvl w:ilvl="0" w:tplc="E7B48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8D1093"/>
    <w:multiLevelType w:val="hybridMultilevel"/>
    <w:tmpl w:val="A8FC76FE"/>
    <w:lvl w:ilvl="0" w:tplc="E7B48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0071BC"/>
    <w:multiLevelType w:val="multilevel"/>
    <w:tmpl w:val="42FC520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37"/>
  </w:num>
  <w:num w:numId="7">
    <w:abstractNumId w:val="13"/>
  </w:num>
  <w:num w:numId="8">
    <w:abstractNumId w:val="30"/>
  </w:num>
  <w:num w:numId="9">
    <w:abstractNumId w:val="33"/>
  </w:num>
  <w:num w:numId="10">
    <w:abstractNumId w:val="34"/>
  </w:num>
  <w:num w:numId="11">
    <w:abstractNumId w:val="18"/>
  </w:num>
  <w:num w:numId="12">
    <w:abstractNumId w:val="36"/>
  </w:num>
  <w:num w:numId="13">
    <w:abstractNumId w:val="31"/>
  </w:num>
  <w:num w:numId="14">
    <w:abstractNumId w:val="1"/>
  </w:num>
  <w:num w:numId="15">
    <w:abstractNumId w:val="32"/>
  </w:num>
  <w:num w:numId="16">
    <w:abstractNumId w:val="5"/>
  </w:num>
  <w:num w:numId="17">
    <w:abstractNumId w:val="21"/>
  </w:num>
  <w:num w:numId="18">
    <w:abstractNumId w:val="6"/>
  </w:num>
  <w:num w:numId="19">
    <w:abstractNumId w:val="19"/>
  </w:num>
  <w:num w:numId="20">
    <w:abstractNumId w:val="23"/>
  </w:num>
  <w:num w:numId="21">
    <w:abstractNumId w:val="2"/>
  </w:num>
  <w:num w:numId="22">
    <w:abstractNumId w:val="9"/>
  </w:num>
  <w:num w:numId="23">
    <w:abstractNumId w:val="15"/>
  </w:num>
  <w:num w:numId="24">
    <w:abstractNumId w:val="22"/>
  </w:num>
  <w:num w:numId="25">
    <w:abstractNumId w:val="28"/>
  </w:num>
  <w:num w:numId="26">
    <w:abstractNumId w:val="3"/>
  </w:num>
  <w:num w:numId="27">
    <w:abstractNumId w:val="24"/>
  </w:num>
  <w:num w:numId="28">
    <w:abstractNumId w:val="7"/>
  </w:num>
  <w:num w:numId="29">
    <w:abstractNumId w:val="8"/>
  </w:num>
  <w:num w:numId="30">
    <w:abstractNumId w:val="38"/>
  </w:num>
  <w:num w:numId="31">
    <w:abstractNumId w:val="4"/>
  </w:num>
  <w:num w:numId="32">
    <w:abstractNumId w:val="26"/>
  </w:num>
  <w:num w:numId="33">
    <w:abstractNumId w:val="25"/>
  </w:num>
  <w:num w:numId="34">
    <w:abstractNumId w:val="17"/>
  </w:num>
  <w:num w:numId="35">
    <w:abstractNumId w:val="2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7"/>
  </w:num>
  <w:num w:numId="39">
    <w:abstractNumId w:val="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88"/>
    <w:rsid w:val="0000029B"/>
    <w:rsid w:val="00002437"/>
    <w:rsid w:val="00004071"/>
    <w:rsid w:val="00014DF4"/>
    <w:rsid w:val="0001536A"/>
    <w:rsid w:val="000220DB"/>
    <w:rsid w:val="00022D8F"/>
    <w:rsid w:val="00024652"/>
    <w:rsid w:val="00036FFF"/>
    <w:rsid w:val="000411F7"/>
    <w:rsid w:val="00047A79"/>
    <w:rsid w:val="00050DCA"/>
    <w:rsid w:val="000565F7"/>
    <w:rsid w:val="00095024"/>
    <w:rsid w:val="00095D59"/>
    <w:rsid w:val="000A0990"/>
    <w:rsid w:val="000A2380"/>
    <w:rsid w:val="000A5519"/>
    <w:rsid w:val="000C3B1A"/>
    <w:rsid w:val="000D43B1"/>
    <w:rsid w:val="000D6775"/>
    <w:rsid w:val="000E4467"/>
    <w:rsid w:val="000F04F5"/>
    <w:rsid w:val="00103BDD"/>
    <w:rsid w:val="00111CFE"/>
    <w:rsid w:val="00117287"/>
    <w:rsid w:val="001343D1"/>
    <w:rsid w:val="00152150"/>
    <w:rsid w:val="0015362A"/>
    <w:rsid w:val="00157188"/>
    <w:rsid w:val="00164CC4"/>
    <w:rsid w:val="001710C7"/>
    <w:rsid w:val="00174713"/>
    <w:rsid w:val="00174D54"/>
    <w:rsid w:val="00182101"/>
    <w:rsid w:val="0018259F"/>
    <w:rsid w:val="0018412C"/>
    <w:rsid w:val="001A54C5"/>
    <w:rsid w:val="001B719A"/>
    <w:rsid w:val="001B7AE3"/>
    <w:rsid w:val="001D753D"/>
    <w:rsid w:val="001E298B"/>
    <w:rsid w:val="001E2D92"/>
    <w:rsid w:val="001F2830"/>
    <w:rsid w:val="001F5586"/>
    <w:rsid w:val="001F5B2B"/>
    <w:rsid w:val="0020121C"/>
    <w:rsid w:val="002112C6"/>
    <w:rsid w:val="00220E8D"/>
    <w:rsid w:val="002210AD"/>
    <w:rsid w:val="002425A5"/>
    <w:rsid w:val="00245FCD"/>
    <w:rsid w:val="002569E6"/>
    <w:rsid w:val="00263608"/>
    <w:rsid w:val="00264EE3"/>
    <w:rsid w:val="002655CD"/>
    <w:rsid w:val="0026612B"/>
    <w:rsid w:val="002706FF"/>
    <w:rsid w:val="00285AF9"/>
    <w:rsid w:val="00285DC4"/>
    <w:rsid w:val="00292B4F"/>
    <w:rsid w:val="00292DFF"/>
    <w:rsid w:val="002A27C2"/>
    <w:rsid w:val="002A6C55"/>
    <w:rsid w:val="002B0F0F"/>
    <w:rsid w:val="002C450F"/>
    <w:rsid w:val="002D1EA5"/>
    <w:rsid w:val="002E3148"/>
    <w:rsid w:val="002E5605"/>
    <w:rsid w:val="002E67E0"/>
    <w:rsid w:val="002F618A"/>
    <w:rsid w:val="0031292C"/>
    <w:rsid w:val="003221F4"/>
    <w:rsid w:val="003250C6"/>
    <w:rsid w:val="00326180"/>
    <w:rsid w:val="003301E1"/>
    <w:rsid w:val="00334BA0"/>
    <w:rsid w:val="00352060"/>
    <w:rsid w:val="00352903"/>
    <w:rsid w:val="003659B9"/>
    <w:rsid w:val="00371153"/>
    <w:rsid w:val="00374020"/>
    <w:rsid w:val="003A6F89"/>
    <w:rsid w:val="003B3085"/>
    <w:rsid w:val="003B6B54"/>
    <w:rsid w:val="003D2F8E"/>
    <w:rsid w:val="003E7809"/>
    <w:rsid w:val="003E7C48"/>
    <w:rsid w:val="003F0B29"/>
    <w:rsid w:val="003F17D7"/>
    <w:rsid w:val="003F1C0A"/>
    <w:rsid w:val="003F21A1"/>
    <w:rsid w:val="003F7AC9"/>
    <w:rsid w:val="004029A2"/>
    <w:rsid w:val="00404750"/>
    <w:rsid w:val="00404AD0"/>
    <w:rsid w:val="00404FCA"/>
    <w:rsid w:val="0040510D"/>
    <w:rsid w:val="00423DC2"/>
    <w:rsid w:val="00431B05"/>
    <w:rsid w:val="00437234"/>
    <w:rsid w:val="00442180"/>
    <w:rsid w:val="00455881"/>
    <w:rsid w:val="00467473"/>
    <w:rsid w:val="00467490"/>
    <w:rsid w:val="004803C8"/>
    <w:rsid w:val="00480C78"/>
    <w:rsid w:val="004828BF"/>
    <w:rsid w:val="00483305"/>
    <w:rsid w:val="00485D00"/>
    <w:rsid w:val="004A24DE"/>
    <w:rsid w:val="004A4654"/>
    <w:rsid w:val="004B234E"/>
    <w:rsid w:val="004C05D1"/>
    <w:rsid w:val="004D0BA3"/>
    <w:rsid w:val="004D1C6C"/>
    <w:rsid w:val="004E09CB"/>
    <w:rsid w:val="004E1B43"/>
    <w:rsid w:val="004E7A7A"/>
    <w:rsid w:val="004F53E7"/>
    <w:rsid w:val="004F5FD8"/>
    <w:rsid w:val="0050275C"/>
    <w:rsid w:val="00503E06"/>
    <w:rsid w:val="005130B4"/>
    <w:rsid w:val="00514DBD"/>
    <w:rsid w:val="005260A5"/>
    <w:rsid w:val="00544837"/>
    <w:rsid w:val="005453EC"/>
    <w:rsid w:val="00547CB7"/>
    <w:rsid w:val="0055277F"/>
    <w:rsid w:val="00553339"/>
    <w:rsid w:val="005575E3"/>
    <w:rsid w:val="00566A7F"/>
    <w:rsid w:val="00571FA9"/>
    <w:rsid w:val="005731CD"/>
    <w:rsid w:val="0057368A"/>
    <w:rsid w:val="00573701"/>
    <w:rsid w:val="0057477A"/>
    <w:rsid w:val="00577F8E"/>
    <w:rsid w:val="00583D01"/>
    <w:rsid w:val="0058541B"/>
    <w:rsid w:val="00595394"/>
    <w:rsid w:val="005A0ED8"/>
    <w:rsid w:val="005A4AE7"/>
    <w:rsid w:val="005A54B3"/>
    <w:rsid w:val="005A779A"/>
    <w:rsid w:val="005A7B8F"/>
    <w:rsid w:val="005C59A2"/>
    <w:rsid w:val="005D0FD0"/>
    <w:rsid w:val="005D54F2"/>
    <w:rsid w:val="005F3499"/>
    <w:rsid w:val="005F401D"/>
    <w:rsid w:val="005F75D1"/>
    <w:rsid w:val="00603365"/>
    <w:rsid w:val="00603380"/>
    <w:rsid w:val="00613439"/>
    <w:rsid w:val="00614834"/>
    <w:rsid w:val="00614A09"/>
    <w:rsid w:val="00620073"/>
    <w:rsid w:val="00624203"/>
    <w:rsid w:val="006265B6"/>
    <w:rsid w:val="00631772"/>
    <w:rsid w:val="006317C8"/>
    <w:rsid w:val="00632087"/>
    <w:rsid w:val="006336EB"/>
    <w:rsid w:val="00647EA2"/>
    <w:rsid w:val="00651509"/>
    <w:rsid w:val="00651F16"/>
    <w:rsid w:val="00655051"/>
    <w:rsid w:val="006671FC"/>
    <w:rsid w:val="00692767"/>
    <w:rsid w:val="00693E85"/>
    <w:rsid w:val="00696BB4"/>
    <w:rsid w:val="006A1EBE"/>
    <w:rsid w:val="006A685A"/>
    <w:rsid w:val="006A6867"/>
    <w:rsid w:val="006A7E50"/>
    <w:rsid w:val="006C4651"/>
    <w:rsid w:val="006C5A9A"/>
    <w:rsid w:val="006C702A"/>
    <w:rsid w:val="006D1C82"/>
    <w:rsid w:val="006D1F11"/>
    <w:rsid w:val="006D31BB"/>
    <w:rsid w:val="006E0C3F"/>
    <w:rsid w:val="006E29A4"/>
    <w:rsid w:val="006E7DCC"/>
    <w:rsid w:val="006F130F"/>
    <w:rsid w:val="0070126E"/>
    <w:rsid w:val="00701ADA"/>
    <w:rsid w:val="007027AC"/>
    <w:rsid w:val="0070324D"/>
    <w:rsid w:val="00712FAB"/>
    <w:rsid w:val="007151F4"/>
    <w:rsid w:val="00716069"/>
    <w:rsid w:val="00720607"/>
    <w:rsid w:val="00720941"/>
    <w:rsid w:val="007214AC"/>
    <w:rsid w:val="0073182F"/>
    <w:rsid w:val="00732F26"/>
    <w:rsid w:val="00736B6A"/>
    <w:rsid w:val="00752D8D"/>
    <w:rsid w:val="00757707"/>
    <w:rsid w:val="007649C9"/>
    <w:rsid w:val="00791967"/>
    <w:rsid w:val="00794FF3"/>
    <w:rsid w:val="00796C08"/>
    <w:rsid w:val="007A3727"/>
    <w:rsid w:val="007A37B6"/>
    <w:rsid w:val="007A3ED7"/>
    <w:rsid w:val="007B2765"/>
    <w:rsid w:val="007B65E2"/>
    <w:rsid w:val="007C447C"/>
    <w:rsid w:val="007E465E"/>
    <w:rsid w:val="007E6E62"/>
    <w:rsid w:val="007F0AE6"/>
    <w:rsid w:val="007F113A"/>
    <w:rsid w:val="007F55C5"/>
    <w:rsid w:val="008017D9"/>
    <w:rsid w:val="0080212C"/>
    <w:rsid w:val="0080395D"/>
    <w:rsid w:val="00803DEB"/>
    <w:rsid w:val="00810256"/>
    <w:rsid w:val="00815527"/>
    <w:rsid w:val="00816021"/>
    <w:rsid w:val="008315AA"/>
    <w:rsid w:val="00833132"/>
    <w:rsid w:val="0084371B"/>
    <w:rsid w:val="00843A71"/>
    <w:rsid w:val="00844B91"/>
    <w:rsid w:val="00846EAB"/>
    <w:rsid w:val="00852ED2"/>
    <w:rsid w:val="00857691"/>
    <w:rsid w:val="008629FE"/>
    <w:rsid w:val="00864873"/>
    <w:rsid w:val="008656AD"/>
    <w:rsid w:val="00871425"/>
    <w:rsid w:val="00872D5A"/>
    <w:rsid w:val="00877C8D"/>
    <w:rsid w:val="008806E7"/>
    <w:rsid w:val="00895C41"/>
    <w:rsid w:val="008A00D2"/>
    <w:rsid w:val="008A2268"/>
    <w:rsid w:val="008A23B3"/>
    <w:rsid w:val="008B00A0"/>
    <w:rsid w:val="008B6921"/>
    <w:rsid w:val="008C4A0C"/>
    <w:rsid w:val="008C4B18"/>
    <w:rsid w:val="008D0573"/>
    <w:rsid w:val="008D583A"/>
    <w:rsid w:val="008E1808"/>
    <w:rsid w:val="008E23C6"/>
    <w:rsid w:val="008E5772"/>
    <w:rsid w:val="008F6FDD"/>
    <w:rsid w:val="00921F02"/>
    <w:rsid w:val="00930EE3"/>
    <w:rsid w:val="00936AAF"/>
    <w:rsid w:val="00943549"/>
    <w:rsid w:val="00951E5E"/>
    <w:rsid w:val="00954E92"/>
    <w:rsid w:val="009728FE"/>
    <w:rsid w:val="009745DE"/>
    <w:rsid w:val="0098125F"/>
    <w:rsid w:val="009826E5"/>
    <w:rsid w:val="009947FB"/>
    <w:rsid w:val="00996155"/>
    <w:rsid w:val="009B6FEB"/>
    <w:rsid w:val="009B721F"/>
    <w:rsid w:val="009C1804"/>
    <w:rsid w:val="009C5388"/>
    <w:rsid w:val="009C6CB5"/>
    <w:rsid w:val="009C7A1C"/>
    <w:rsid w:val="009D43AE"/>
    <w:rsid w:val="009D70B2"/>
    <w:rsid w:val="009E42EF"/>
    <w:rsid w:val="009E674A"/>
    <w:rsid w:val="009E6A5B"/>
    <w:rsid w:val="00A021A7"/>
    <w:rsid w:val="00A02E09"/>
    <w:rsid w:val="00A05D94"/>
    <w:rsid w:val="00A06392"/>
    <w:rsid w:val="00A118FD"/>
    <w:rsid w:val="00A1293A"/>
    <w:rsid w:val="00A24AC2"/>
    <w:rsid w:val="00A4162C"/>
    <w:rsid w:val="00A4249B"/>
    <w:rsid w:val="00A51293"/>
    <w:rsid w:val="00A51FEC"/>
    <w:rsid w:val="00A56D8A"/>
    <w:rsid w:val="00A66C80"/>
    <w:rsid w:val="00A80CEC"/>
    <w:rsid w:val="00A82538"/>
    <w:rsid w:val="00A83C29"/>
    <w:rsid w:val="00A855CA"/>
    <w:rsid w:val="00A92361"/>
    <w:rsid w:val="00A92ED2"/>
    <w:rsid w:val="00A942B2"/>
    <w:rsid w:val="00A95626"/>
    <w:rsid w:val="00AA2EC5"/>
    <w:rsid w:val="00AA7B81"/>
    <w:rsid w:val="00AB716F"/>
    <w:rsid w:val="00AB7C1A"/>
    <w:rsid w:val="00AD0BCB"/>
    <w:rsid w:val="00AD279D"/>
    <w:rsid w:val="00AD3702"/>
    <w:rsid w:val="00AD40E4"/>
    <w:rsid w:val="00AE1B4A"/>
    <w:rsid w:val="00AE4C3E"/>
    <w:rsid w:val="00AF4FB0"/>
    <w:rsid w:val="00AF7210"/>
    <w:rsid w:val="00B00BA5"/>
    <w:rsid w:val="00B038A5"/>
    <w:rsid w:val="00B05BC9"/>
    <w:rsid w:val="00B07887"/>
    <w:rsid w:val="00B1483D"/>
    <w:rsid w:val="00B21370"/>
    <w:rsid w:val="00B23858"/>
    <w:rsid w:val="00B32A2A"/>
    <w:rsid w:val="00B334C1"/>
    <w:rsid w:val="00B35755"/>
    <w:rsid w:val="00B4225B"/>
    <w:rsid w:val="00B54588"/>
    <w:rsid w:val="00B54D44"/>
    <w:rsid w:val="00B6157F"/>
    <w:rsid w:val="00B71A97"/>
    <w:rsid w:val="00B73969"/>
    <w:rsid w:val="00B76937"/>
    <w:rsid w:val="00B81353"/>
    <w:rsid w:val="00B82795"/>
    <w:rsid w:val="00B831EF"/>
    <w:rsid w:val="00B90CF3"/>
    <w:rsid w:val="00B945AE"/>
    <w:rsid w:val="00BA606F"/>
    <w:rsid w:val="00BA7562"/>
    <w:rsid w:val="00BB1C2D"/>
    <w:rsid w:val="00BC6689"/>
    <w:rsid w:val="00BD0AB2"/>
    <w:rsid w:val="00BD167B"/>
    <w:rsid w:val="00BE5F80"/>
    <w:rsid w:val="00BF118B"/>
    <w:rsid w:val="00BF49D8"/>
    <w:rsid w:val="00BF5FA3"/>
    <w:rsid w:val="00BF6076"/>
    <w:rsid w:val="00BF76CD"/>
    <w:rsid w:val="00C11E47"/>
    <w:rsid w:val="00C14524"/>
    <w:rsid w:val="00C20A04"/>
    <w:rsid w:val="00C233A6"/>
    <w:rsid w:val="00C2637D"/>
    <w:rsid w:val="00C264BB"/>
    <w:rsid w:val="00C37EA0"/>
    <w:rsid w:val="00C4771D"/>
    <w:rsid w:val="00C50CC9"/>
    <w:rsid w:val="00C5422B"/>
    <w:rsid w:val="00C639AB"/>
    <w:rsid w:val="00C7442C"/>
    <w:rsid w:val="00C74D3F"/>
    <w:rsid w:val="00C81D02"/>
    <w:rsid w:val="00C84CA8"/>
    <w:rsid w:val="00C850DF"/>
    <w:rsid w:val="00C92F73"/>
    <w:rsid w:val="00C96318"/>
    <w:rsid w:val="00CA47CC"/>
    <w:rsid w:val="00CB328C"/>
    <w:rsid w:val="00CB49EC"/>
    <w:rsid w:val="00CC17E1"/>
    <w:rsid w:val="00CF144C"/>
    <w:rsid w:val="00CF5B1E"/>
    <w:rsid w:val="00CF6EC8"/>
    <w:rsid w:val="00CF73AA"/>
    <w:rsid w:val="00D02CC9"/>
    <w:rsid w:val="00D11179"/>
    <w:rsid w:val="00D171F7"/>
    <w:rsid w:val="00D17B88"/>
    <w:rsid w:val="00D36BA5"/>
    <w:rsid w:val="00D37BA1"/>
    <w:rsid w:val="00D40737"/>
    <w:rsid w:val="00D5414A"/>
    <w:rsid w:val="00D55540"/>
    <w:rsid w:val="00D60904"/>
    <w:rsid w:val="00D621C4"/>
    <w:rsid w:val="00D63A04"/>
    <w:rsid w:val="00D71AB7"/>
    <w:rsid w:val="00D72788"/>
    <w:rsid w:val="00D72BB7"/>
    <w:rsid w:val="00D72D75"/>
    <w:rsid w:val="00D77C9E"/>
    <w:rsid w:val="00D8532F"/>
    <w:rsid w:val="00D92C78"/>
    <w:rsid w:val="00D94B05"/>
    <w:rsid w:val="00D96B25"/>
    <w:rsid w:val="00DA1A4A"/>
    <w:rsid w:val="00DA3DCF"/>
    <w:rsid w:val="00DA3E09"/>
    <w:rsid w:val="00DA58B5"/>
    <w:rsid w:val="00DB76E1"/>
    <w:rsid w:val="00DE4172"/>
    <w:rsid w:val="00DE6274"/>
    <w:rsid w:val="00DF47D1"/>
    <w:rsid w:val="00DF674B"/>
    <w:rsid w:val="00E03E7D"/>
    <w:rsid w:val="00E15133"/>
    <w:rsid w:val="00E3708A"/>
    <w:rsid w:val="00E4739B"/>
    <w:rsid w:val="00E63F0B"/>
    <w:rsid w:val="00E65959"/>
    <w:rsid w:val="00E82BC3"/>
    <w:rsid w:val="00E93825"/>
    <w:rsid w:val="00EA6F6A"/>
    <w:rsid w:val="00EB33B2"/>
    <w:rsid w:val="00EC4413"/>
    <w:rsid w:val="00EC632D"/>
    <w:rsid w:val="00ED0BCE"/>
    <w:rsid w:val="00ED3422"/>
    <w:rsid w:val="00ED3DB1"/>
    <w:rsid w:val="00EE2E5C"/>
    <w:rsid w:val="00EE680D"/>
    <w:rsid w:val="00EE78A1"/>
    <w:rsid w:val="00EE7D8B"/>
    <w:rsid w:val="00F069D4"/>
    <w:rsid w:val="00F10469"/>
    <w:rsid w:val="00F20AD6"/>
    <w:rsid w:val="00F304D4"/>
    <w:rsid w:val="00F308DD"/>
    <w:rsid w:val="00F32C0E"/>
    <w:rsid w:val="00F338CA"/>
    <w:rsid w:val="00F3522B"/>
    <w:rsid w:val="00F460FD"/>
    <w:rsid w:val="00F5178D"/>
    <w:rsid w:val="00F53F94"/>
    <w:rsid w:val="00F56E8D"/>
    <w:rsid w:val="00F679A3"/>
    <w:rsid w:val="00F73FD8"/>
    <w:rsid w:val="00F74E5E"/>
    <w:rsid w:val="00F80C7A"/>
    <w:rsid w:val="00F869F2"/>
    <w:rsid w:val="00F95F0D"/>
    <w:rsid w:val="00FA03E1"/>
    <w:rsid w:val="00FA2FE3"/>
    <w:rsid w:val="00FA719F"/>
    <w:rsid w:val="00FC73AC"/>
    <w:rsid w:val="00FE1C27"/>
    <w:rsid w:val="00FE5E7D"/>
    <w:rsid w:val="00FF10F0"/>
    <w:rsid w:val="00FF17A0"/>
    <w:rsid w:val="00FF6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03181DB"/>
  <w15:chartTrackingRefBased/>
  <w15:docId w15:val="{FAC69CF0-0393-4980-94BB-D940AF44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7B88"/>
    <w:pPr>
      <w:tabs>
        <w:tab w:val="center" w:pos="4153"/>
        <w:tab w:val="right" w:pos="8306"/>
      </w:tabs>
    </w:pPr>
  </w:style>
  <w:style w:type="paragraph" w:styleId="Footer">
    <w:name w:val="footer"/>
    <w:basedOn w:val="Normal"/>
    <w:rsid w:val="00D17B88"/>
    <w:pPr>
      <w:tabs>
        <w:tab w:val="center" w:pos="4153"/>
        <w:tab w:val="right" w:pos="8306"/>
      </w:tabs>
    </w:pPr>
  </w:style>
  <w:style w:type="table" w:styleId="TableGrid">
    <w:name w:val="Table Grid"/>
    <w:basedOn w:val="TableNormal"/>
    <w:rsid w:val="00D17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0A04"/>
    <w:pPr>
      <w:tabs>
        <w:tab w:val="left" w:pos="709"/>
        <w:tab w:val="left" w:pos="1559"/>
        <w:tab w:val="left" w:pos="2268"/>
        <w:tab w:val="left" w:pos="2977"/>
        <w:tab w:val="left" w:pos="3686"/>
        <w:tab w:val="left" w:pos="4394"/>
        <w:tab w:val="right" w:pos="8789"/>
      </w:tabs>
      <w:spacing w:before="100" w:after="100"/>
    </w:pPr>
    <w:rPr>
      <w:rFonts w:ascii="Arial" w:eastAsia="Batang" w:hAnsi="Arial"/>
      <w:sz w:val="20"/>
      <w:szCs w:val="20"/>
    </w:rPr>
  </w:style>
  <w:style w:type="character" w:customStyle="1" w:styleId="BodyTextChar">
    <w:name w:val="Body Text Char"/>
    <w:link w:val="BodyText"/>
    <w:locked/>
    <w:rsid w:val="00C20A04"/>
    <w:rPr>
      <w:rFonts w:ascii="Arial" w:eastAsia="Batang" w:hAnsi="Arial"/>
      <w:lang w:val="en-GB" w:eastAsia="en-GB" w:bidi="ar-SA"/>
    </w:rPr>
  </w:style>
  <w:style w:type="paragraph" w:customStyle="1" w:styleId="Bullets">
    <w:name w:val="Bullets"/>
    <w:basedOn w:val="Normal"/>
    <w:rsid w:val="003F7AC9"/>
    <w:pPr>
      <w:numPr>
        <w:numId w:val="31"/>
      </w:numPr>
    </w:pPr>
  </w:style>
  <w:style w:type="paragraph" w:styleId="BalloonText">
    <w:name w:val="Balloon Text"/>
    <w:basedOn w:val="Normal"/>
    <w:semiHidden/>
    <w:rsid w:val="002C450F"/>
    <w:rPr>
      <w:rFonts w:ascii="Tahoma" w:hAnsi="Tahoma" w:cs="Tahoma"/>
      <w:sz w:val="16"/>
      <w:szCs w:val="16"/>
    </w:rPr>
  </w:style>
  <w:style w:type="character" w:styleId="CommentReference">
    <w:name w:val="annotation reference"/>
    <w:basedOn w:val="DefaultParagraphFont"/>
    <w:rsid w:val="004E7A7A"/>
    <w:rPr>
      <w:sz w:val="16"/>
      <w:szCs w:val="16"/>
    </w:rPr>
  </w:style>
  <w:style w:type="paragraph" w:styleId="CommentText">
    <w:name w:val="annotation text"/>
    <w:basedOn w:val="Normal"/>
    <w:link w:val="CommentTextChar"/>
    <w:rsid w:val="004E7A7A"/>
    <w:rPr>
      <w:sz w:val="20"/>
      <w:szCs w:val="20"/>
    </w:rPr>
  </w:style>
  <w:style w:type="character" w:customStyle="1" w:styleId="CommentTextChar">
    <w:name w:val="Comment Text Char"/>
    <w:basedOn w:val="DefaultParagraphFont"/>
    <w:link w:val="CommentText"/>
    <w:rsid w:val="004E7A7A"/>
  </w:style>
  <w:style w:type="paragraph" w:styleId="CommentSubject">
    <w:name w:val="annotation subject"/>
    <w:basedOn w:val="CommentText"/>
    <w:next w:val="CommentText"/>
    <w:link w:val="CommentSubjectChar"/>
    <w:rsid w:val="004E7A7A"/>
    <w:rPr>
      <w:b/>
      <w:bCs/>
    </w:rPr>
  </w:style>
  <w:style w:type="character" w:customStyle="1" w:styleId="CommentSubjectChar">
    <w:name w:val="Comment Subject Char"/>
    <w:basedOn w:val="CommentTextChar"/>
    <w:link w:val="CommentSubject"/>
    <w:rsid w:val="004E7A7A"/>
    <w:rPr>
      <w:b/>
      <w:bCs/>
    </w:rPr>
  </w:style>
  <w:style w:type="paragraph" w:styleId="ListParagraph">
    <w:name w:val="List Paragraph"/>
    <w:basedOn w:val="Normal"/>
    <w:uiPriority w:val="34"/>
    <w:qFormat/>
    <w:rsid w:val="006E7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2955">
      <w:bodyDiv w:val="1"/>
      <w:marLeft w:val="0"/>
      <w:marRight w:val="0"/>
      <w:marTop w:val="0"/>
      <w:marBottom w:val="0"/>
      <w:divBdr>
        <w:top w:val="none" w:sz="0" w:space="0" w:color="auto"/>
        <w:left w:val="none" w:sz="0" w:space="0" w:color="auto"/>
        <w:bottom w:val="none" w:sz="0" w:space="0" w:color="auto"/>
        <w:right w:val="none" w:sz="0" w:space="0" w:color="auto"/>
      </w:divBdr>
      <w:divsChild>
        <w:div w:id="1291938157">
          <w:marLeft w:val="0"/>
          <w:marRight w:val="0"/>
          <w:marTop w:val="0"/>
          <w:marBottom w:val="0"/>
          <w:divBdr>
            <w:top w:val="none" w:sz="0" w:space="0" w:color="auto"/>
            <w:left w:val="none" w:sz="0" w:space="0" w:color="auto"/>
            <w:bottom w:val="none" w:sz="0" w:space="0" w:color="auto"/>
            <w:right w:val="none" w:sz="0" w:space="0" w:color="auto"/>
          </w:divBdr>
        </w:div>
      </w:divsChild>
    </w:div>
    <w:div w:id="1130249796">
      <w:bodyDiv w:val="1"/>
      <w:marLeft w:val="0"/>
      <w:marRight w:val="0"/>
      <w:marTop w:val="0"/>
      <w:marBottom w:val="0"/>
      <w:divBdr>
        <w:top w:val="none" w:sz="0" w:space="0" w:color="auto"/>
        <w:left w:val="none" w:sz="0" w:space="0" w:color="auto"/>
        <w:bottom w:val="none" w:sz="0" w:space="0" w:color="auto"/>
        <w:right w:val="none" w:sz="0" w:space="0" w:color="auto"/>
      </w:divBdr>
    </w:div>
    <w:div w:id="16800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F9DF-F367-4D2D-8D64-82AFA9DE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FAQs - New Model Access Pricing Plans</vt:lpstr>
    </vt:vector>
  </TitlesOfParts>
  <Company>RMG</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New Model Access Pricing Plans</dc:title>
  <dc:subject/>
  <dc:creator>mike.haskins</dc:creator>
  <cp:keywords/>
  <cp:lastModifiedBy>Chad Bean</cp:lastModifiedBy>
  <cp:revision>3</cp:revision>
  <cp:lastPrinted>2015-03-17T16:03:00Z</cp:lastPrinted>
  <dcterms:created xsi:type="dcterms:W3CDTF">2021-03-23T15:56:00Z</dcterms:created>
  <dcterms:modified xsi:type="dcterms:W3CDTF">2021-03-23T15:58:00Z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ravi.chauhan@royalmail.com</vt:lpwstr>
  </property>
  <property fmtid="{D5CDD505-2E9C-101B-9397-08002B2CF9AE}" pid="5" name="MSIP_Label_980f36f3-41a5-4f45-a6a2-e224f336accd_SetDate">
    <vt:lpwstr>2020-04-23T14:02:10.5285774Z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ies>
</file>