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36D" w:rsidRDefault="00DA036D" w:rsidP="00DA036D">
      <w:pPr>
        <w:rPr>
          <w:rFonts w:ascii="Calibri" w:hAnsi="Calibri" w:cs="Calibri"/>
          <w:sz w:val="22"/>
          <w:szCs w:val="22"/>
        </w:rPr>
      </w:pPr>
      <w:bookmarkStart w:id="0" w:name="_GoBack"/>
      <w:bookmarkEnd w:id="0"/>
    </w:p>
    <w:p w:rsidR="00DA036D" w:rsidRDefault="00DA036D" w:rsidP="00DA036D">
      <w:pPr>
        <w:rPr>
          <w:rFonts w:ascii="Calibri" w:hAnsi="Calibri" w:cs="Calibri"/>
          <w:sz w:val="22"/>
          <w:szCs w:val="22"/>
        </w:rPr>
      </w:pPr>
    </w:p>
    <w:p w:rsidR="00DA036D" w:rsidRPr="0026677C" w:rsidRDefault="00DA036D" w:rsidP="00DA036D">
      <w:pPr>
        <w:jc w:val="center"/>
        <w:rPr>
          <w:rFonts w:ascii="ChevinLight" w:hAnsi="ChevinLight" w:cs="Calibri"/>
          <w:b/>
          <w:sz w:val="22"/>
          <w:szCs w:val="22"/>
          <w:u w:val="single"/>
        </w:rPr>
      </w:pPr>
      <w:r>
        <w:rPr>
          <w:rFonts w:ascii="ChevinLight" w:hAnsi="ChevinLight" w:cs="Calibri"/>
          <w:b/>
          <w:sz w:val="22"/>
          <w:szCs w:val="22"/>
          <w:u w:val="single"/>
        </w:rPr>
        <w:t>A</w:t>
      </w:r>
      <w:r w:rsidRPr="0026677C">
        <w:rPr>
          <w:rFonts w:ascii="ChevinLight" w:hAnsi="ChevinLight" w:cs="Calibri"/>
          <w:b/>
          <w:sz w:val="22"/>
          <w:szCs w:val="22"/>
          <w:u w:val="single"/>
        </w:rPr>
        <w:t xml:space="preserve">CCESS LETTERS CONTRACT CHANGE NOTICE: NUMBER </w:t>
      </w:r>
      <w:r>
        <w:rPr>
          <w:rFonts w:ascii="ChevinLight" w:hAnsi="ChevinLight" w:cs="Calibri"/>
          <w:b/>
          <w:sz w:val="22"/>
          <w:szCs w:val="22"/>
          <w:u w:val="single"/>
        </w:rPr>
        <w:t>0</w:t>
      </w:r>
      <w:r w:rsidR="00C95FED">
        <w:rPr>
          <w:rFonts w:ascii="ChevinLight" w:hAnsi="ChevinLight" w:cs="Calibri"/>
          <w:b/>
          <w:sz w:val="22"/>
          <w:szCs w:val="22"/>
          <w:u w:val="single"/>
        </w:rPr>
        <w:t>31</w:t>
      </w:r>
    </w:p>
    <w:p w:rsidR="00DA036D" w:rsidRDefault="00DA036D" w:rsidP="00DA036D">
      <w:pPr>
        <w:jc w:val="center"/>
        <w:rPr>
          <w:rFonts w:ascii="ChevinLight" w:hAnsi="ChevinLight" w:cs="Calibri"/>
          <w:b/>
          <w:sz w:val="22"/>
          <w:szCs w:val="22"/>
          <w:u w:val="single"/>
        </w:rPr>
      </w:pPr>
    </w:p>
    <w:p w:rsidR="00DA036D" w:rsidRPr="0026677C" w:rsidRDefault="00DA036D" w:rsidP="00DA036D">
      <w:pPr>
        <w:jc w:val="center"/>
        <w:rPr>
          <w:rFonts w:ascii="ChevinLight" w:hAnsi="ChevinLight" w:cs="Calibri"/>
          <w:b/>
          <w:sz w:val="22"/>
          <w:szCs w:val="22"/>
          <w:u w:val="single"/>
        </w:rPr>
      </w:pPr>
      <w:r>
        <w:rPr>
          <w:rFonts w:ascii="ChevinLight" w:hAnsi="ChevinLight" w:cs="Calibri"/>
          <w:b/>
          <w:sz w:val="22"/>
          <w:szCs w:val="22"/>
          <w:u w:val="single"/>
        </w:rPr>
        <w:t xml:space="preserve">DATE:   </w:t>
      </w:r>
      <w:r w:rsidR="00C95FED">
        <w:rPr>
          <w:rFonts w:ascii="ChevinLight" w:hAnsi="ChevinLight" w:cs="Calibri"/>
          <w:b/>
          <w:sz w:val="22"/>
          <w:szCs w:val="22"/>
          <w:u w:val="single"/>
        </w:rPr>
        <w:t>2</w:t>
      </w:r>
      <w:r w:rsidR="00150CB0">
        <w:rPr>
          <w:rFonts w:ascii="ChevinLight" w:hAnsi="ChevinLight" w:cs="Calibri"/>
          <w:b/>
          <w:sz w:val="22"/>
          <w:szCs w:val="22"/>
          <w:u w:val="single"/>
        </w:rPr>
        <w:t>6</w:t>
      </w:r>
      <w:r w:rsidR="00C95FED">
        <w:rPr>
          <w:rFonts w:ascii="ChevinLight" w:hAnsi="ChevinLight" w:cs="Calibri"/>
          <w:b/>
          <w:sz w:val="22"/>
          <w:szCs w:val="22"/>
          <w:u w:val="single"/>
        </w:rPr>
        <w:t xml:space="preserve"> June 2017</w:t>
      </w:r>
      <w:r>
        <w:rPr>
          <w:rFonts w:ascii="ChevinLight" w:hAnsi="ChevinLight" w:cs="Calibri"/>
          <w:b/>
          <w:sz w:val="22"/>
          <w:szCs w:val="22"/>
          <w:u w:val="single"/>
        </w:rPr>
        <w:t xml:space="preserve"> </w:t>
      </w:r>
    </w:p>
    <w:p w:rsidR="00DA036D" w:rsidRDefault="00DA036D" w:rsidP="00DA036D">
      <w:pPr>
        <w:kinsoku w:val="0"/>
        <w:overflowPunct w:val="0"/>
        <w:jc w:val="both"/>
        <w:textAlignment w:val="baseline"/>
        <w:rPr>
          <w:rFonts w:ascii="ChevinLight" w:hAnsi="ChevinLight" w:cs="Calibri"/>
          <w:bCs/>
          <w:sz w:val="22"/>
          <w:szCs w:val="22"/>
        </w:rPr>
      </w:pPr>
    </w:p>
    <w:p w:rsidR="00DA036D" w:rsidRPr="0026677C" w:rsidRDefault="00DA036D" w:rsidP="00DA036D">
      <w:pPr>
        <w:kinsoku w:val="0"/>
        <w:overflowPunct w:val="0"/>
        <w:jc w:val="both"/>
        <w:textAlignment w:val="baseline"/>
        <w:rPr>
          <w:rFonts w:ascii="ChevinLight" w:hAnsi="ChevinLight" w:cs="Calibri"/>
          <w:sz w:val="22"/>
          <w:szCs w:val="22"/>
        </w:rPr>
      </w:pPr>
      <w:r w:rsidRPr="0026677C">
        <w:rPr>
          <w:rFonts w:ascii="ChevinLight" w:hAnsi="ChevinLight" w:cs="Calibri"/>
          <w:bCs/>
          <w:sz w:val="22"/>
          <w:szCs w:val="22"/>
        </w:rPr>
        <w:t xml:space="preserve">This notice applies to you if you hold an </w:t>
      </w:r>
      <w:r w:rsidRPr="0026677C">
        <w:rPr>
          <w:rFonts w:ascii="ChevinLight" w:hAnsi="ChevinLight" w:cs="Calibri"/>
          <w:b/>
          <w:bCs/>
          <w:sz w:val="22"/>
          <w:szCs w:val="22"/>
        </w:rPr>
        <w:t xml:space="preserve">Access Letters Contract </w:t>
      </w:r>
      <w:r w:rsidRPr="0026677C">
        <w:rPr>
          <w:rFonts w:ascii="ChevinLight" w:hAnsi="ChevinLight" w:cs="Calibri"/>
          <w:bCs/>
          <w:sz w:val="22"/>
          <w:szCs w:val="22"/>
        </w:rPr>
        <w:t>(Contract)</w:t>
      </w:r>
      <w:r w:rsidRPr="0026677C">
        <w:rPr>
          <w:rFonts w:ascii="ChevinLight" w:hAnsi="ChevinLight" w:cs="Calibri"/>
          <w:b/>
          <w:bCs/>
          <w:sz w:val="22"/>
          <w:szCs w:val="22"/>
        </w:rPr>
        <w:t xml:space="preserve"> </w:t>
      </w:r>
      <w:r w:rsidRPr="0026677C">
        <w:rPr>
          <w:rFonts w:ascii="ChevinLight" w:hAnsi="ChevinLight" w:cs="Calibri"/>
          <w:bCs/>
          <w:sz w:val="22"/>
          <w:szCs w:val="22"/>
        </w:rPr>
        <w:t xml:space="preserve">with </w:t>
      </w:r>
      <w:r w:rsidRPr="0026677C">
        <w:rPr>
          <w:rFonts w:ascii="ChevinLight" w:hAnsi="ChevinLight" w:cs="Calibri"/>
          <w:b/>
          <w:bCs/>
          <w:sz w:val="22"/>
          <w:szCs w:val="22"/>
        </w:rPr>
        <w:t xml:space="preserve">Royal Mail Group Limited, </w:t>
      </w:r>
      <w:r w:rsidRPr="0026677C">
        <w:rPr>
          <w:rFonts w:ascii="ChevinLight" w:hAnsi="ChevinLight" w:cs="Calibri"/>
          <w:bCs/>
          <w:sz w:val="22"/>
          <w:szCs w:val="22"/>
        </w:rPr>
        <w:t>a company registered</w:t>
      </w:r>
      <w:r w:rsidRPr="0026677C">
        <w:rPr>
          <w:rFonts w:ascii="ChevinLight" w:hAnsi="ChevinLight" w:cs="Calibri"/>
          <w:b/>
          <w:bCs/>
          <w:sz w:val="22"/>
          <w:szCs w:val="22"/>
        </w:rPr>
        <w:t xml:space="preserve"> </w:t>
      </w:r>
      <w:r w:rsidRPr="0026677C">
        <w:rPr>
          <w:rFonts w:ascii="ChevinLight" w:hAnsi="ChevinLight" w:cs="Calibri"/>
          <w:sz w:val="22"/>
          <w:szCs w:val="22"/>
        </w:rPr>
        <w:t xml:space="preserve">in England and Wales (number 04138203) with its registered address at 100 Victoria Embankment, London EC4Y 0HQ. </w:t>
      </w:r>
    </w:p>
    <w:p w:rsidR="00DA036D" w:rsidRPr="0026677C" w:rsidRDefault="00DA036D" w:rsidP="00DA036D">
      <w:pPr>
        <w:kinsoku w:val="0"/>
        <w:overflowPunct w:val="0"/>
        <w:jc w:val="both"/>
        <w:textAlignment w:val="baseline"/>
        <w:rPr>
          <w:rFonts w:ascii="ChevinLight" w:hAnsi="ChevinLight" w:cs="Calibri"/>
          <w:sz w:val="22"/>
          <w:szCs w:val="22"/>
        </w:rPr>
      </w:pPr>
    </w:p>
    <w:p w:rsidR="00DA036D" w:rsidRPr="0026677C" w:rsidRDefault="00DA036D" w:rsidP="00DA036D">
      <w:pPr>
        <w:pStyle w:val="BPHouse1"/>
        <w:rPr>
          <w:rFonts w:ascii="ChevinLight" w:hAnsi="ChevinLight" w:cs="Calibri"/>
          <w:sz w:val="22"/>
          <w:szCs w:val="22"/>
          <w:lang w:val="en-US"/>
        </w:rPr>
      </w:pPr>
      <w:r w:rsidRPr="0026677C">
        <w:rPr>
          <w:rFonts w:ascii="ChevinLight" w:hAnsi="ChevinLight" w:cs="Calibri"/>
          <w:sz w:val="22"/>
          <w:szCs w:val="22"/>
          <w:lang w:val="en-US"/>
        </w:rPr>
        <w:t>Definitions and interpretation</w:t>
      </w:r>
    </w:p>
    <w:p w:rsidR="00DA036D" w:rsidRPr="0026677C" w:rsidRDefault="00DA036D" w:rsidP="00DA036D">
      <w:pPr>
        <w:pStyle w:val="BPHouse2"/>
        <w:rPr>
          <w:rFonts w:ascii="ChevinLight" w:hAnsi="ChevinLight" w:cs="Calibri"/>
          <w:sz w:val="22"/>
          <w:szCs w:val="22"/>
          <w:lang w:val="en-US"/>
        </w:rPr>
      </w:pPr>
      <w:r w:rsidRPr="0026677C">
        <w:rPr>
          <w:rFonts w:ascii="ChevinLight" w:hAnsi="ChevinLight" w:cs="Calibri"/>
          <w:sz w:val="22"/>
          <w:szCs w:val="22"/>
          <w:lang w:val="en-US"/>
        </w:rPr>
        <w:t xml:space="preserve">If a word or expression is defined in this notice, it shall have the meaning given in this notice. </w:t>
      </w:r>
    </w:p>
    <w:p w:rsidR="00DA036D" w:rsidRPr="0026677C" w:rsidRDefault="00DA036D" w:rsidP="00DA036D">
      <w:pPr>
        <w:pStyle w:val="BPHouse2"/>
        <w:rPr>
          <w:rFonts w:ascii="ChevinLight" w:hAnsi="ChevinLight" w:cs="Calibri"/>
          <w:sz w:val="22"/>
          <w:szCs w:val="22"/>
          <w:lang w:val="en-US"/>
        </w:rPr>
      </w:pPr>
      <w:r w:rsidRPr="0026677C">
        <w:rPr>
          <w:rFonts w:ascii="ChevinLight" w:hAnsi="ChevinLight" w:cs="Calibri"/>
          <w:sz w:val="22"/>
          <w:szCs w:val="22"/>
          <w:lang w:val="en-US"/>
        </w:rPr>
        <w:t>Any words or expressions which are not defined in this notice, but have an initial capital letter, shall have the meanings given to them in the Contract.</w:t>
      </w:r>
    </w:p>
    <w:p w:rsidR="00DA036D" w:rsidRPr="0026677C" w:rsidRDefault="00DA036D" w:rsidP="00DA036D">
      <w:pPr>
        <w:pStyle w:val="BPHouse2"/>
        <w:rPr>
          <w:rFonts w:ascii="ChevinLight" w:hAnsi="ChevinLight" w:cs="Calibri"/>
          <w:sz w:val="22"/>
          <w:szCs w:val="22"/>
          <w:lang w:val="en-US"/>
        </w:rPr>
      </w:pPr>
      <w:r w:rsidRPr="0026677C">
        <w:rPr>
          <w:rFonts w:ascii="ChevinLight" w:hAnsi="ChevinLight" w:cs="Calibri"/>
          <w:sz w:val="22"/>
          <w:szCs w:val="22"/>
          <w:lang w:val="en-US"/>
        </w:rPr>
        <w:t>All of the rules about how to interpret the Contract shall apply to this notice.</w:t>
      </w:r>
    </w:p>
    <w:p w:rsidR="00DA036D" w:rsidRPr="0026677C" w:rsidRDefault="00DA036D" w:rsidP="00DA036D">
      <w:pPr>
        <w:pStyle w:val="BPHouse1"/>
        <w:rPr>
          <w:rFonts w:ascii="ChevinLight" w:hAnsi="ChevinLight" w:cs="Calibri"/>
          <w:sz w:val="22"/>
          <w:szCs w:val="22"/>
        </w:rPr>
      </w:pPr>
      <w:r w:rsidRPr="0026677C">
        <w:rPr>
          <w:rFonts w:ascii="ChevinLight" w:hAnsi="ChevinLight" w:cs="Calibri"/>
          <w:sz w:val="22"/>
          <w:szCs w:val="22"/>
        </w:rPr>
        <w:t xml:space="preserve">Changes to the Contract </w:t>
      </w:r>
    </w:p>
    <w:p w:rsidR="00DA036D" w:rsidRDefault="00DA036D" w:rsidP="00DA036D">
      <w:pPr>
        <w:kinsoku w:val="0"/>
        <w:overflowPunct w:val="0"/>
        <w:spacing w:before="240" w:after="240"/>
        <w:ind w:left="709" w:hanging="709"/>
        <w:jc w:val="both"/>
        <w:textAlignment w:val="baseline"/>
        <w:rPr>
          <w:rFonts w:ascii="ChevinLight" w:hAnsi="ChevinLight" w:cs="Calibri"/>
          <w:sz w:val="22"/>
          <w:szCs w:val="22"/>
          <w:lang w:val="en-US"/>
        </w:rPr>
      </w:pPr>
      <w:r>
        <w:rPr>
          <w:rFonts w:ascii="ChevinLight" w:hAnsi="ChevinLight" w:cs="Calibri"/>
          <w:sz w:val="22"/>
          <w:szCs w:val="22"/>
          <w:lang w:val="en-US"/>
        </w:rPr>
        <w:t>2.1</w:t>
      </w:r>
      <w:r>
        <w:rPr>
          <w:rFonts w:ascii="ChevinLight" w:hAnsi="ChevinLight" w:cs="Calibri"/>
          <w:sz w:val="22"/>
          <w:szCs w:val="22"/>
          <w:lang w:val="en-US"/>
        </w:rPr>
        <w:tab/>
        <w:t xml:space="preserve">Under clause </w:t>
      </w:r>
      <w:r w:rsidR="00C95FED">
        <w:rPr>
          <w:rFonts w:ascii="ChevinLight" w:hAnsi="ChevinLight" w:cs="Calibri"/>
          <w:sz w:val="22"/>
          <w:szCs w:val="22"/>
          <w:lang w:val="en-US"/>
        </w:rPr>
        <w:t>13.2.1</w:t>
      </w:r>
      <w:r w:rsidRPr="0026677C">
        <w:rPr>
          <w:rFonts w:ascii="ChevinLight" w:hAnsi="ChevinLight" w:cs="Calibri"/>
          <w:sz w:val="22"/>
          <w:szCs w:val="22"/>
          <w:lang w:val="en-US"/>
        </w:rPr>
        <w:t xml:space="preserve"> of the General Access Terms and Conditions</w:t>
      </w:r>
      <w:r w:rsidR="00E765AF">
        <w:rPr>
          <w:rFonts w:ascii="ChevinLight" w:hAnsi="ChevinLight" w:cs="Calibri"/>
          <w:sz w:val="22"/>
          <w:szCs w:val="22"/>
          <w:lang w:val="en-US"/>
        </w:rPr>
        <w:t xml:space="preserve"> of the Access Letters Contract</w:t>
      </w:r>
      <w:r>
        <w:rPr>
          <w:rFonts w:ascii="ChevinLight" w:hAnsi="ChevinLight" w:cs="Calibri"/>
          <w:sz w:val="22"/>
          <w:szCs w:val="22"/>
          <w:lang w:val="en-US"/>
        </w:rPr>
        <w:t>, we notify you of</w:t>
      </w:r>
      <w:r w:rsidR="00C95FED">
        <w:rPr>
          <w:rFonts w:ascii="ChevinLight" w:hAnsi="ChevinLight" w:cs="Calibri"/>
          <w:sz w:val="22"/>
          <w:szCs w:val="22"/>
          <w:lang w:val="en-US"/>
        </w:rPr>
        <w:t xml:space="preserve"> changes to Schedule 6: Royal Mail Advertising Ma</w:t>
      </w:r>
      <w:r w:rsidR="00E765AF">
        <w:rPr>
          <w:rFonts w:ascii="ChevinLight" w:hAnsi="ChevinLight" w:cs="Calibri"/>
          <w:sz w:val="22"/>
          <w:szCs w:val="22"/>
          <w:lang w:val="en-US"/>
        </w:rPr>
        <w:t>il® and Schedule 7: Royal Mail Responsible</w:t>
      </w:r>
      <w:r w:rsidR="00C95FED">
        <w:rPr>
          <w:rFonts w:ascii="ChevinLight" w:hAnsi="ChevinLight" w:cs="Calibri"/>
          <w:sz w:val="22"/>
          <w:szCs w:val="22"/>
          <w:lang w:val="en-US"/>
        </w:rPr>
        <w:t xml:space="preserve"> Mail</w:t>
      </w:r>
      <w:r w:rsidR="00E765AF">
        <w:rPr>
          <w:rFonts w:ascii="ChevinLight" w:hAnsi="ChevinLight" w:cs="Calibri"/>
          <w:sz w:val="22"/>
          <w:szCs w:val="22"/>
          <w:lang w:val="en-US"/>
        </w:rPr>
        <w:t>®</w:t>
      </w:r>
      <w:r w:rsidR="00A80576">
        <w:rPr>
          <w:rFonts w:ascii="ChevinLight" w:hAnsi="ChevinLight" w:cs="Calibri"/>
          <w:sz w:val="22"/>
          <w:szCs w:val="22"/>
          <w:lang w:val="en-US"/>
        </w:rPr>
        <w:t xml:space="preserve"> to make provision for supporting the mail </w:t>
      </w:r>
      <w:proofErr w:type="gramStart"/>
      <w:r w:rsidR="00A80576">
        <w:rPr>
          <w:rFonts w:ascii="ChevinLight" w:hAnsi="ChevinLight" w:cs="Calibri"/>
          <w:sz w:val="22"/>
          <w:szCs w:val="22"/>
          <w:lang w:val="en-US"/>
        </w:rPr>
        <w:t>industry’s</w:t>
      </w:r>
      <w:proofErr w:type="gramEnd"/>
      <w:r w:rsidR="00A80576">
        <w:rPr>
          <w:rFonts w:ascii="ChevinLight" w:hAnsi="ChevinLight" w:cs="Calibri"/>
          <w:sz w:val="22"/>
          <w:szCs w:val="22"/>
          <w:lang w:val="en-US"/>
        </w:rPr>
        <w:t xml:space="preserve"> Joint Industry </w:t>
      </w:r>
      <w:r w:rsidR="00F17D18">
        <w:rPr>
          <w:rFonts w:ascii="ChevinLight" w:hAnsi="ChevinLight" w:cs="Calibri"/>
          <w:sz w:val="22"/>
          <w:szCs w:val="22"/>
          <w:lang w:val="en-US"/>
        </w:rPr>
        <w:t>Committee</w:t>
      </w:r>
      <w:r w:rsidR="00A80576">
        <w:rPr>
          <w:rFonts w:ascii="ChevinLight" w:hAnsi="ChevinLight" w:cs="Calibri"/>
          <w:sz w:val="22"/>
          <w:szCs w:val="22"/>
          <w:lang w:val="en-US"/>
        </w:rPr>
        <w:t xml:space="preserve"> with </w:t>
      </w:r>
      <w:r w:rsidR="00E765AF">
        <w:rPr>
          <w:rFonts w:ascii="ChevinLight" w:hAnsi="ChevinLight" w:cs="Calibri"/>
          <w:sz w:val="22"/>
          <w:szCs w:val="22"/>
          <w:lang w:val="en-US"/>
        </w:rPr>
        <w:t>advertising mail volumes by brand name</w:t>
      </w:r>
      <w:r w:rsidR="00C95FED">
        <w:rPr>
          <w:rFonts w:ascii="ChevinLight" w:hAnsi="ChevinLight" w:cs="Calibri"/>
          <w:sz w:val="22"/>
          <w:szCs w:val="22"/>
          <w:lang w:val="en-US"/>
        </w:rPr>
        <w:t>.</w:t>
      </w:r>
    </w:p>
    <w:p w:rsidR="00A80576" w:rsidRDefault="00C95FED" w:rsidP="00A80576">
      <w:pPr>
        <w:kinsoku w:val="0"/>
        <w:overflowPunct w:val="0"/>
        <w:spacing w:before="240"/>
        <w:ind w:left="709" w:hanging="709"/>
        <w:jc w:val="both"/>
        <w:textAlignment w:val="baseline"/>
        <w:rPr>
          <w:rFonts w:ascii="ChevinLight" w:hAnsi="ChevinLight" w:cs="Calibri"/>
          <w:sz w:val="22"/>
          <w:szCs w:val="22"/>
          <w:lang w:val="en-US"/>
        </w:rPr>
      </w:pPr>
      <w:r>
        <w:rPr>
          <w:rFonts w:ascii="ChevinLight" w:hAnsi="ChevinLight" w:cs="Calibri"/>
          <w:sz w:val="22"/>
          <w:szCs w:val="22"/>
          <w:lang w:val="en-US"/>
        </w:rPr>
        <w:t>2.2</w:t>
      </w:r>
      <w:r>
        <w:rPr>
          <w:rFonts w:ascii="ChevinLight" w:hAnsi="ChevinLight" w:cs="Calibri"/>
          <w:sz w:val="22"/>
          <w:szCs w:val="22"/>
          <w:lang w:val="en-US"/>
        </w:rPr>
        <w:tab/>
        <w:t>The specific changes to each of the Schedules named in paragraph 2.1 are detailed</w:t>
      </w:r>
      <w:r w:rsidR="00A80576">
        <w:rPr>
          <w:rFonts w:ascii="ChevinLight" w:hAnsi="ChevinLight" w:cs="Calibri"/>
          <w:sz w:val="22"/>
          <w:szCs w:val="22"/>
          <w:lang w:val="en-US"/>
        </w:rPr>
        <w:t xml:space="preserve"> as tracked changes against the current versions of the Schedules at: </w:t>
      </w:r>
      <w:r>
        <w:rPr>
          <w:rFonts w:ascii="ChevinLight" w:hAnsi="ChevinLight" w:cs="Calibri"/>
          <w:sz w:val="22"/>
          <w:szCs w:val="22"/>
          <w:lang w:val="en-US"/>
        </w:rPr>
        <w:t xml:space="preserve"> </w:t>
      </w:r>
    </w:p>
    <w:p w:rsidR="00E765AF" w:rsidRDefault="00A80576" w:rsidP="00A80576">
      <w:pPr>
        <w:kinsoku w:val="0"/>
        <w:overflowPunct w:val="0"/>
        <w:ind w:left="1418" w:hanging="709"/>
        <w:jc w:val="both"/>
        <w:textAlignment w:val="baseline"/>
        <w:rPr>
          <w:rFonts w:ascii="ChevinLight" w:hAnsi="ChevinLight" w:cs="Calibri"/>
          <w:sz w:val="22"/>
          <w:szCs w:val="22"/>
          <w:lang w:val="en-US"/>
        </w:rPr>
      </w:pPr>
      <w:r>
        <w:rPr>
          <w:rFonts w:ascii="ChevinLight" w:hAnsi="ChevinLight" w:cs="Calibri"/>
          <w:sz w:val="22"/>
          <w:szCs w:val="22"/>
          <w:lang w:val="en-US"/>
        </w:rPr>
        <w:t xml:space="preserve">(i) </w:t>
      </w:r>
      <w:r w:rsidR="00C95FED">
        <w:rPr>
          <w:rFonts w:ascii="ChevinLight" w:hAnsi="ChevinLight" w:cs="Calibri"/>
          <w:sz w:val="22"/>
          <w:szCs w:val="22"/>
          <w:lang w:val="en-US"/>
        </w:rPr>
        <w:t>Annex A</w:t>
      </w:r>
      <w:r>
        <w:rPr>
          <w:rFonts w:ascii="ChevinLight" w:hAnsi="ChevinLight" w:cs="Calibri"/>
          <w:sz w:val="22"/>
          <w:szCs w:val="22"/>
          <w:lang w:val="en-US"/>
        </w:rPr>
        <w:t xml:space="preserve">: Schedule 6: </w:t>
      </w:r>
      <w:r w:rsidR="00E765AF">
        <w:rPr>
          <w:rFonts w:ascii="ChevinLight" w:hAnsi="ChevinLight" w:cs="Calibri"/>
          <w:sz w:val="22"/>
          <w:szCs w:val="22"/>
          <w:lang w:val="en-US"/>
        </w:rPr>
        <w:t>Royal Mail Advertising Mail®; and</w:t>
      </w:r>
    </w:p>
    <w:p w:rsidR="00C95FED" w:rsidRDefault="00E765AF" w:rsidP="00A80576">
      <w:pPr>
        <w:kinsoku w:val="0"/>
        <w:overflowPunct w:val="0"/>
        <w:ind w:left="1418" w:hanging="709"/>
        <w:jc w:val="both"/>
        <w:textAlignment w:val="baseline"/>
        <w:rPr>
          <w:rFonts w:ascii="ChevinLight" w:hAnsi="ChevinLight" w:cs="Calibri"/>
          <w:sz w:val="22"/>
          <w:szCs w:val="22"/>
          <w:lang w:val="en-US"/>
        </w:rPr>
      </w:pPr>
      <w:r>
        <w:rPr>
          <w:rFonts w:ascii="ChevinLight" w:hAnsi="ChevinLight" w:cs="Calibri"/>
          <w:sz w:val="22"/>
          <w:szCs w:val="22"/>
          <w:lang w:val="en-US"/>
        </w:rPr>
        <w:t>(ii) Annex B: Schedule 7: Royal Mail Responsible Mail®.</w:t>
      </w:r>
      <w:r w:rsidR="00C95FED">
        <w:rPr>
          <w:rFonts w:ascii="ChevinLight" w:hAnsi="ChevinLight" w:cs="Calibri"/>
          <w:sz w:val="22"/>
          <w:szCs w:val="22"/>
          <w:lang w:val="en-US"/>
        </w:rPr>
        <w:t xml:space="preserve"> </w:t>
      </w:r>
    </w:p>
    <w:p w:rsidR="009D24B9" w:rsidRDefault="00DA036D" w:rsidP="00E765AF">
      <w:pPr>
        <w:kinsoku w:val="0"/>
        <w:overflowPunct w:val="0"/>
        <w:spacing w:before="240" w:after="240"/>
        <w:ind w:left="709" w:hanging="709"/>
        <w:jc w:val="both"/>
        <w:textAlignment w:val="baseline"/>
        <w:rPr>
          <w:rFonts w:ascii="ChevinLight" w:hAnsi="ChevinLight" w:cs="Calibri"/>
          <w:sz w:val="22"/>
          <w:szCs w:val="22"/>
        </w:rPr>
      </w:pPr>
      <w:r>
        <w:rPr>
          <w:rFonts w:ascii="ChevinLight" w:hAnsi="ChevinLight" w:cs="Calibri"/>
          <w:sz w:val="22"/>
          <w:szCs w:val="22"/>
          <w:lang w:val="en-US"/>
        </w:rPr>
        <w:t>2.2</w:t>
      </w:r>
      <w:r>
        <w:rPr>
          <w:rFonts w:ascii="ChevinLight" w:hAnsi="ChevinLight" w:cs="Calibri"/>
          <w:sz w:val="22"/>
          <w:szCs w:val="22"/>
          <w:lang w:val="en-US"/>
        </w:rPr>
        <w:tab/>
      </w:r>
      <w:r>
        <w:rPr>
          <w:rFonts w:ascii="ChevinLight" w:hAnsi="ChevinLight" w:cs="Calibri"/>
          <w:sz w:val="22"/>
          <w:szCs w:val="22"/>
          <w:lang w:val="en-US"/>
        </w:rPr>
        <w:tab/>
        <w:t xml:space="preserve">The changes detailed in </w:t>
      </w:r>
      <w:r w:rsidR="00E765AF">
        <w:rPr>
          <w:rFonts w:ascii="ChevinLight" w:hAnsi="ChevinLight" w:cs="Calibri"/>
          <w:sz w:val="22"/>
          <w:szCs w:val="22"/>
          <w:lang w:val="en-US"/>
        </w:rPr>
        <w:t>Annexes A and B</w:t>
      </w:r>
      <w:r>
        <w:rPr>
          <w:rFonts w:ascii="ChevinLight" w:hAnsi="ChevinLight" w:cs="Calibri"/>
          <w:sz w:val="22"/>
          <w:szCs w:val="22"/>
          <w:lang w:val="en-US"/>
        </w:rPr>
        <w:t xml:space="preserve"> will </w:t>
      </w:r>
      <w:r w:rsidRPr="00E765AF">
        <w:rPr>
          <w:rFonts w:ascii="ChevinLight" w:hAnsi="ChevinLight" w:cs="Calibri"/>
          <w:b/>
          <w:sz w:val="22"/>
          <w:szCs w:val="22"/>
          <w:lang w:val="en-US"/>
        </w:rPr>
        <w:t>take effect from</w:t>
      </w:r>
      <w:r>
        <w:rPr>
          <w:rFonts w:ascii="ChevinLight" w:hAnsi="ChevinLight" w:cs="Calibri"/>
          <w:sz w:val="22"/>
          <w:szCs w:val="22"/>
          <w:lang w:val="en-US"/>
        </w:rPr>
        <w:t xml:space="preserve"> </w:t>
      </w:r>
      <w:r w:rsidR="00FC044C">
        <w:rPr>
          <w:rFonts w:ascii="ChevinLight" w:hAnsi="ChevinLight" w:cs="Calibri"/>
          <w:b/>
          <w:sz w:val="22"/>
          <w:szCs w:val="22"/>
          <w:lang w:val="en-US"/>
        </w:rPr>
        <w:t>2</w:t>
      </w:r>
      <w:r w:rsidR="00E765AF" w:rsidRPr="00E765AF">
        <w:rPr>
          <w:rFonts w:ascii="ChevinLight" w:hAnsi="ChevinLight" w:cs="Calibri"/>
          <w:b/>
          <w:sz w:val="22"/>
          <w:szCs w:val="22"/>
          <w:lang w:val="en-US"/>
        </w:rPr>
        <w:t xml:space="preserve"> January 2018</w:t>
      </w:r>
      <w:r w:rsidR="00E765AF">
        <w:rPr>
          <w:rFonts w:ascii="ChevinLight" w:hAnsi="ChevinLight" w:cs="Calibri"/>
          <w:sz w:val="22"/>
          <w:szCs w:val="22"/>
          <w:lang w:val="en-US"/>
        </w:rPr>
        <w:t xml:space="preserve"> unless you </w:t>
      </w:r>
      <w:r w:rsidR="00E765AF" w:rsidRPr="00E765AF">
        <w:rPr>
          <w:rFonts w:ascii="ChevinLight" w:hAnsi="ChevinLight" w:cs="Calibri"/>
          <w:sz w:val="22"/>
          <w:szCs w:val="22"/>
        </w:rPr>
        <w:t xml:space="preserve">agree to waive the </w:t>
      </w:r>
      <w:r w:rsidR="00E765AF">
        <w:rPr>
          <w:rFonts w:ascii="ChevinLight" w:hAnsi="ChevinLight" w:cs="Calibri"/>
          <w:sz w:val="22"/>
          <w:szCs w:val="22"/>
        </w:rPr>
        <w:t xml:space="preserve">contract </w:t>
      </w:r>
      <w:r w:rsidR="00E765AF" w:rsidRPr="00E765AF">
        <w:rPr>
          <w:rFonts w:ascii="ChevinLight" w:hAnsi="ChevinLight" w:cs="Calibri"/>
          <w:sz w:val="22"/>
          <w:szCs w:val="22"/>
        </w:rPr>
        <w:t xml:space="preserve">notice period such that </w:t>
      </w:r>
      <w:r w:rsidR="00E765AF">
        <w:rPr>
          <w:rFonts w:ascii="ChevinLight" w:hAnsi="ChevinLight" w:cs="Calibri"/>
          <w:sz w:val="22"/>
          <w:szCs w:val="22"/>
        </w:rPr>
        <w:t>you are happy to accept these changes</w:t>
      </w:r>
      <w:r w:rsidR="00E765AF" w:rsidRPr="00E765AF">
        <w:rPr>
          <w:rFonts w:ascii="ChevinLight" w:hAnsi="ChevinLight" w:cs="Calibri"/>
          <w:sz w:val="22"/>
          <w:szCs w:val="22"/>
        </w:rPr>
        <w:t xml:space="preserve"> </w:t>
      </w:r>
      <w:r w:rsidR="00E765AF">
        <w:rPr>
          <w:rFonts w:ascii="ChevinLight" w:hAnsi="ChevinLight" w:cs="Calibri"/>
          <w:sz w:val="22"/>
          <w:szCs w:val="22"/>
        </w:rPr>
        <w:t>to your contract</w:t>
      </w:r>
      <w:r w:rsidR="00E765AF" w:rsidRPr="00E765AF">
        <w:rPr>
          <w:rFonts w:ascii="ChevinLight" w:hAnsi="ChevinLight" w:cs="Calibri"/>
          <w:sz w:val="22"/>
          <w:szCs w:val="22"/>
        </w:rPr>
        <w:t xml:space="preserve"> </w:t>
      </w:r>
      <w:r w:rsidR="00E765AF">
        <w:rPr>
          <w:rFonts w:ascii="ChevinLight" w:hAnsi="ChevinLight" w:cs="Calibri"/>
          <w:sz w:val="22"/>
          <w:szCs w:val="22"/>
        </w:rPr>
        <w:t>sooner.</w:t>
      </w:r>
      <w:r w:rsidR="00E765AF" w:rsidRPr="00E765AF">
        <w:rPr>
          <w:rFonts w:ascii="ChevinLight" w:hAnsi="ChevinLight" w:cs="Calibri"/>
          <w:sz w:val="22"/>
          <w:szCs w:val="22"/>
        </w:rPr>
        <w:t xml:space="preserve"> </w:t>
      </w:r>
    </w:p>
    <w:p w:rsidR="00E765AF" w:rsidRPr="00E765AF" w:rsidRDefault="009D24B9" w:rsidP="00E765AF">
      <w:pPr>
        <w:kinsoku w:val="0"/>
        <w:overflowPunct w:val="0"/>
        <w:spacing w:before="240" w:after="240"/>
        <w:ind w:left="709" w:hanging="709"/>
        <w:jc w:val="both"/>
        <w:textAlignment w:val="baseline"/>
        <w:rPr>
          <w:rFonts w:ascii="ChevinLight" w:hAnsi="ChevinLight" w:cs="Calibri"/>
          <w:sz w:val="22"/>
          <w:szCs w:val="22"/>
        </w:rPr>
      </w:pPr>
      <w:r>
        <w:rPr>
          <w:rFonts w:ascii="ChevinLight" w:hAnsi="ChevinLight" w:cs="Calibri"/>
          <w:sz w:val="22"/>
          <w:szCs w:val="22"/>
        </w:rPr>
        <w:t>2.3</w:t>
      </w:r>
      <w:r>
        <w:rPr>
          <w:rFonts w:ascii="ChevinLight" w:hAnsi="ChevinLight" w:cs="Calibri"/>
          <w:sz w:val="22"/>
          <w:szCs w:val="22"/>
        </w:rPr>
        <w:tab/>
        <w:t xml:space="preserve">If you agree to accept these changes to your contract </w:t>
      </w:r>
      <w:r w:rsidRPr="009D24B9">
        <w:rPr>
          <w:rFonts w:ascii="ChevinLight" w:hAnsi="ChevinLight" w:cs="Calibri"/>
          <w:sz w:val="22"/>
          <w:szCs w:val="22"/>
          <w:u w:val="single"/>
        </w:rPr>
        <w:t>sooner</w:t>
      </w:r>
      <w:r w:rsidR="00FC044C">
        <w:rPr>
          <w:rFonts w:ascii="ChevinLight" w:hAnsi="ChevinLight" w:cs="Calibri"/>
          <w:sz w:val="22"/>
          <w:szCs w:val="22"/>
        </w:rPr>
        <w:t xml:space="preserve"> than the 2</w:t>
      </w:r>
      <w:r>
        <w:rPr>
          <w:rFonts w:ascii="ChevinLight" w:hAnsi="ChevinLight" w:cs="Calibri"/>
          <w:sz w:val="22"/>
          <w:szCs w:val="22"/>
        </w:rPr>
        <w:t xml:space="preserve"> January 2018, </w:t>
      </w:r>
      <w:r w:rsidR="00E765AF" w:rsidRPr="00E765AF">
        <w:rPr>
          <w:rFonts w:ascii="ChevinLight" w:hAnsi="ChevinLight" w:cs="Calibri"/>
          <w:b/>
          <w:sz w:val="22"/>
          <w:szCs w:val="22"/>
        </w:rPr>
        <w:t>please complete your name and company details</w:t>
      </w:r>
      <w:r>
        <w:rPr>
          <w:rFonts w:ascii="ChevinLight" w:hAnsi="ChevinLight" w:cs="Calibri"/>
          <w:b/>
          <w:sz w:val="22"/>
          <w:szCs w:val="22"/>
        </w:rPr>
        <w:t xml:space="preserve"> below</w:t>
      </w:r>
      <w:r w:rsidR="00E765AF" w:rsidRPr="00E765AF">
        <w:rPr>
          <w:rFonts w:ascii="ChevinLight" w:hAnsi="ChevinLight" w:cs="Calibri"/>
          <w:b/>
          <w:sz w:val="22"/>
          <w:szCs w:val="22"/>
        </w:rPr>
        <w:t xml:space="preserve">, </w:t>
      </w:r>
      <w:r>
        <w:rPr>
          <w:rFonts w:ascii="ChevinLight" w:hAnsi="ChevinLight" w:cs="Calibri"/>
          <w:b/>
          <w:sz w:val="22"/>
          <w:szCs w:val="22"/>
        </w:rPr>
        <w:t xml:space="preserve">the earlier date on which you accept the changes to your Contract and </w:t>
      </w:r>
      <w:r w:rsidR="00E765AF" w:rsidRPr="00E765AF">
        <w:rPr>
          <w:rFonts w:ascii="ChevinLight" w:hAnsi="ChevinLight" w:cs="Calibri"/>
          <w:b/>
          <w:sz w:val="22"/>
          <w:szCs w:val="22"/>
        </w:rPr>
        <w:t xml:space="preserve">sign and return </w:t>
      </w:r>
      <w:r>
        <w:rPr>
          <w:rFonts w:ascii="ChevinLight" w:hAnsi="ChevinLight" w:cs="Calibri"/>
          <w:b/>
          <w:sz w:val="22"/>
          <w:szCs w:val="22"/>
        </w:rPr>
        <w:t xml:space="preserve">a copy of this change notice to </w:t>
      </w:r>
      <w:hyperlink r:id="rId8" w:history="1">
        <w:r w:rsidRPr="009957EA">
          <w:rPr>
            <w:rStyle w:val="Hyperlink"/>
            <w:rFonts w:ascii="ChevinLight" w:hAnsi="ChevinLight" w:cs="Calibri"/>
            <w:b/>
            <w:sz w:val="22"/>
            <w:szCs w:val="22"/>
          </w:rPr>
          <w:t>Luisa.fulci@royalmail.com</w:t>
        </w:r>
      </w:hyperlink>
      <w:r>
        <w:rPr>
          <w:rFonts w:ascii="ChevinLight" w:hAnsi="ChevinLight" w:cs="Calibri"/>
          <w:b/>
          <w:sz w:val="22"/>
          <w:szCs w:val="22"/>
        </w:rPr>
        <w:t>.</w:t>
      </w:r>
      <w:r w:rsidR="00E765AF" w:rsidRPr="00E765AF">
        <w:rPr>
          <w:rFonts w:ascii="ChevinLight" w:hAnsi="ChevinLight" w:cs="Calibri"/>
          <w:sz w:val="22"/>
          <w:szCs w:val="22"/>
        </w:rPr>
        <w:t xml:space="preserve"> For the avoidance of doubt, if you </w:t>
      </w:r>
      <w:r>
        <w:rPr>
          <w:rFonts w:ascii="ChevinLight" w:hAnsi="ChevinLight" w:cs="Calibri"/>
          <w:sz w:val="22"/>
          <w:szCs w:val="22"/>
        </w:rPr>
        <w:t>sign and return this Change Notice as specified in this paragraph 2.3, we shall use the earlier date for bringing the changes into effect on your Contract</w:t>
      </w:r>
      <w:r w:rsidR="00E765AF" w:rsidRPr="00E765AF">
        <w:rPr>
          <w:rFonts w:ascii="ChevinLight" w:hAnsi="ChevinLight" w:cs="Calibri"/>
          <w:sz w:val="22"/>
          <w:szCs w:val="22"/>
        </w:rPr>
        <w:t>.</w:t>
      </w:r>
    </w:p>
    <w:p w:rsidR="00DA036D" w:rsidRDefault="00DA036D" w:rsidP="00DA036D">
      <w:pPr>
        <w:jc w:val="both"/>
        <w:rPr>
          <w:rFonts w:ascii="ChevinLight" w:hAnsi="ChevinLight" w:cs="Calibri"/>
          <w:sz w:val="22"/>
          <w:szCs w:val="22"/>
        </w:rPr>
      </w:pPr>
    </w:p>
    <w:p w:rsidR="00DA036D" w:rsidRDefault="00DA036D" w:rsidP="00DA036D">
      <w:pPr>
        <w:jc w:val="both"/>
        <w:rPr>
          <w:rFonts w:ascii="ChevinLight" w:hAnsi="ChevinLight" w:cs="Calibri"/>
          <w:sz w:val="22"/>
          <w:szCs w:val="22"/>
        </w:rPr>
      </w:pPr>
      <w:r>
        <w:rPr>
          <w:rFonts w:ascii="ChevinLight" w:hAnsi="ChevinLight" w:cs="Calibri"/>
          <w:sz w:val="22"/>
          <w:szCs w:val="22"/>
        </w:rPr>
        <w:t>Luisa Fulci</w:t>
      </w:r>
    </w:p>
    <w:p w:rsidR="00DA036D" w:rsidRDefault="00DA036D" w:rsidP="00DA036D">
      <w:pPr>
        <w:jc w:val="both"/>
        <w:rPr>
          <w:rFonts w:ascii="ChevinLight" w:hAnsi="ChevinLight" w:cs="Calibri"/>
          <w:sz w:val="22"/>
          <w:szCs w:val="22"/>
        </w:rPr>
      </w:pPr>
      <w:r>
        <w:rPr>
          <w:rFonts w:ascii="ChevinLight" w:hAnsi="ChevinLight" w:cs="Calibri"/>
          <w:sz w:val="22"/>
          <w:szCs w:val="22"/>
        </w:rPr>
        <w:t>Regulated Products Director</w:t>
      </w:r>
    </w:p>
    <w:p w:rsidR="00DA036D" w:rsidRDefault="00DA036D" w:rsidP="00DA036D">
      <w:pPr>
        <w:jc w:val="both"/>
        <w:rPr>
          <w:rFonts w:ascii="ChevinLight" w:hAnsi="ChevinLight" w:cs="Calibri"/>
          <w:sz w:val="22"/>
          <w:szCs w:val="22"/>
        </w:rPr>
      </w:pPr>
      <w:r>
        <w:rPr>
          <w:rFonts w:ascii="ChevinLight" w:hAnsi="ChevinLight" w:cs="Calibri"/>
          <w:sz w:val="22"/>
          <w:szCs w:val="22"/>
        </w:rPr>
        <w:t>Consumer and Network Access</w:t>
      </w:r>
    </w:p>
    <w:p w:rsidR="00BB7D5B" w:rsidRDefault="00BB7D5B" w:rsidP="00DA036D">
      <w:pPr>
        <w:jc w:val="both"/>
        <w:rPr>
          <w:rFonts w:ascii="ChevinLight" w:hAnsi="ChevinLight" w:cs="Calibri"/>
          <w:sz w:val="22"/>
          <w:szCs w:val="22"/>
        </w:rPr>
      </w:pPr>
    </w:p>
    <w:p w:rsidR="00BB7D5B" w:rsidRDefault="00BB7D5B" w:rsidP="00DA036D">
      <w:pPr>
        <w:jc w:val="both"/>
        <w:rPr>
          <w:rFonts w:ascii="ChevinLight" w:hAnsi="ChevinLight" w:cs="Calibri"/>
          <w:sz w:val="22"/>
          <w:szCs w:val="22"/>
        </w:rPr>
      </w:pPr>
    </w:p>
    <w:p w:rsidR="00BB7D5B" w:rsidRDefault="00BB7D5B" w:rsidP="00DA036D">
      <w:pPr>
        <w:jc w:val="both"/>
        <w:rPr>
          <w:rFonts w:ascii="ChevinLight" w:hAnsi="ChevinLight" w:cs="Calibri"/>
          <w:sz w:val="22"/>
          <w:szCs w:val="22"/>
        </w:rPr>
      </w:pPr>
    </w:p>
    <w:p w:rsidR="00BB7D5B" w:rsidRDefault="00BB7D5B" w:rsidP="00BB7D5B">
      <w:pPr>
        <w:spacing w:after="240"/>
        <w:jc w:val="both"/>
        <w:rPr>
          <w:rFonts w:ascii="ChevinLight" w:hAnsi="ChevinLight" w:cs="Calibri"/>
          <w:sz w:val="22"/>
          <w:szCs w:val="22"/>
        </w:rPr>
      </w:pPr>
      <w:r>
        <w:rPr>
          <w:rFonts w:ascii="ChevinLight" w:hAnsi="ChevinLight" w:cs="Calibri"/>
          <w:sz w:val="22"/>
          <w:szCs w:val="22"/>
        </w:rPr>
        <w:t>Contact Name:</w:t>
      </w:r>
    </w:p>
    <w:p w:rsidR="00BB7D5B" w:rsidRDefault="00BB7D5B" w:rsidP="00BB7D5B">
      <w:pPr>
        <w:spacing w:after="240"/>
        <w:jc w:val="both"/>
        <w:rPr>
          <w:rFonts w:ascii="ChevinLight" w:hAnsi="ChevinLight" w:cs="Calibri"/>
          <w:sz w:val="22"/>
          <w:szCs w:val="22"/>
        </w:rPr>
      </w:pPr>
      <w:r>
        <w:rPr>
          <w:rFonts w:ascii="ChevinLight" w:hAnsi="ChevinLight" w:cs="Calibri"/>
          <w:sz w:val="22"/>
          <w:szCs w:val="22"/>
        </w:rPr>
        <w:t>Contact Title:</w:t>
      </w:r>
    </w:p>
    <w:p w:rsidR="00BB7D5B" w:rsidRDefault="00BB7D5B" w:rsidP="00BB7D5B">
      <w:pPr>
        <w:spacing w:after="240"/>
        <w:jc w:val="both"/>
        <w:rPr>
          <w:rFonts w:ascii="ChevinLight" w:hAnsi="ChevinLight" w:cs="Calibri"/>
          <w:sz w:val="22"/>
          <w:szCs w:val="22"/>
        </w:rPr>
      </w:pPr>
      <w:r>
        <w:rPr>
          <w:rFonts w:ascii="ChevinLight" w:hAnsi="ChevinLight" w:cs="Calibri"/>
          <w:sz w:val="22"/>
          <w:szCs w:val="22"/>
        </w:rPr>
        <w:lastRenderedPageBreak/>
        <w:t>Company Name:</w:t>
      </w:r>
    </w:p>
    <w:p w:rsidR="00BB7D5B" w:rsidRDefault="00BB7D5B" w:rsidP="00DA036D">
      <w:pPr>
        <w:jc w:val="both"/>
        <w:rPr>
          <w:rFonts w:ascii="ChevinLight" w:hAnsi="ChevinLight" w:cs="Calibri"/>
          <w:sz w:val="22"/>
          <w:szCs w:val="22"/>
        </w:rPr>
      </w:pPr>
      <w:r>
        <w:rPr>
          <w:rFonts w:ascii="ChevinLight" w:hAnsi="ChevinLight" w:cs="Calibri"/>
          <w:sz w:val="22"/>
          <w:szCs w:val="22"/>
        </w:rPr>
        <w:t>As an authorised signatory of the company, I agree to waive the contract notice period of 190 days for Access Letters Contract Change Notice: Number 031 and will instead accept the changes detailed in Change Notice 031 to my Contract with effect from the earlier date of:</w:t>
      </w:r>
    </w:p>
    <w:p w:rsidR="00BB7D5B" w:rsidRDefault="00BB7D5B" w:rsidP="00DA036D">
      <w:pPr>
        <w:jc w:val="both"/>
        <w:rPr>
          <w:rFonts w:ascii="ChevinLight" w:hAnsi="ChevinLight" w:cs="Calibri"/>
          <w:sz w:val="22"/>
          <w:szCs w:val="22"/>
        </w:rPr>
      </w:pPr>
    </w:p>
    <w:p w:rsidR="00BB7D5B" w:rsidRDefault="00BB7D5B" w:rsidP="00BB7D5B">
      <w:pPr>
        <w:spacing w:after="240"/>
        <w:jc w:val="both"/>
        <w:rPr>
          <w:rFonts w:ascii="ChevinLight" w:hAnsi="ChevinLight" w:cs="Calibri"/>
          <w:sz w:val="22"/>
          <w:szCs w:val="22"/>
        </w:rPr>
      </w:pPr>
      <w:r>
        <w:rPr>
          <w:rFonts w:ascii="ChevinLight" w:hAnsi="ChevinLight" w:cs="Calibri"/>
          <w:sz w:val="22"/>
          <w:szCs w:val="22"/>
        </w:rPr>
        <w:t xml:space="preserve">Date [to be earlier </w:t>
      </w:r>
      <w:r w:rsidR="00FC044C">
        <w:rPr>
          <w:rFonts w:ascii="ChevinLight" w:hAnsi="ChevinLight" w:cs="Calibri"/>
          <w:sz w:val="22"/>
          <w:szCs w:val="22"/>
        </w:rPr>
        <w:t>than 2</w:t>
      </w:r>
      <w:r>
        <w:rPr>
          <w:rFonts w:ascii="ChevinLight" w:hAnsi="ChevinLight" w:cs="Calibri"/>
          <w:sz w:val="22"/>
          <w:szCs w:val="22"/>
        </w:rPr>
        <w:t xml:space="preserve"> January 2018]:</w:t>
      </w:r>
    </w:p>
    <w:p w:rsidR="00BB7D5B" w:rsidRDefault="00BB7D5B" w:rsidP="00DA036D">
      <w:pPr>
        <w:jc w:val="both"/>
        <w:rPr>
          <w:rFonts w:ascii="ChevinLight" w:hAnsi="ChevinLight" w:cs="Calibri"/>
          <w:sz w:val="22"/>
          <w:szCs w:val="22"/>
        </w:rPr>
      </w:pPr>
    </w:p>
    <w:p w:rsidR="00BB7D5B" w:rsidRDefault="00BB7D5B" w:rsidP="00DA036D">
      <w:pPr>
        <w:jc w:val="both"/>
        <w:rPr>
          <w:rFonts w:ascii="ChevinLight" w:hAnsi="ChevinLight" w:cs="Calibri"/>
          <w:sz w:val="22"/>
          <w:szCs w:val="22"/>
        </w:rPr>
      </w:pPr>
      <w:r>
        <w:rPr>
          <w:rFonts w:ascii="ChevinLight" w:hAnsi="ChevinLight" w:cs="Calibri"/>
          <w:sz w:val="22"/>
          <w:szCs w:val="22"/>
        </w:rPr>
        <w:t>Signed:</w:t>
      </w:r>
    </w:p>
    <w:p w:rsidR="00DA036D" w:rsidRDefault="00DA036D" w:rsidP="00DA036D">
      <w:pPr>
        <w:rPr>
          <w:rFonts w:ascii="ChevinLight" w:hAnsi="ChevinLight" w:cs="Calibri"/>
          <w:sz w:val="22"/>
          <w:szCs w:val="22"/>
        </w:rPr>
      </w:pPr>
    </w:p>
    <w:p w:rsidR="00B84836" w:rsidRDefault="00B84836"/>
    <w:p w:rsidR="009A5D22" w:rsidRDefault="009A5D22"/>
    <w:p w:rsidR="009A5D22" w:rsidRPr="009A5D22" w:rsidRDefault="009A5D22">
      <w:pPr>
        <w:rPr>
          <w:rFonts w:ascii="ChevinLight" w:hAnsi="ChevinLight"/>
          <w:sz w:val="22"/>
          <w:szCs w:val="22"/>
        </w:rPr>
      </w:pPr>
      <w:r w:rsidRPr="009A5D22">
        <w:rPr>
          <w:rFonts w:ascii="ChevinLight" w:hAnsi="ChevinLight"/>
          <w:sz w:val="22"/>
          <w:szCs w:val="22"/>
        </w:rPr>
        <w:t>Access Letters Contract Schedule 6: Royal Mail Advertising Mail® tracked version to show changes.</w:t>
      </w:r>
    </w:p>
    <w:p w:rsidR="009A5D22" w:rsidRDefault="009A5D22">
      <w:r>
        <w:object w:dxaOrig="1551" w:dyaOrig="10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50.25pt" o:ole="">
            <v:imagedata r:id="rId9" o:title=""/>
          </v:shape>
          <o:OLEObject Type="Embed" ProgID="AcroExch.Document.7" ShapeID="_x0000_i1025" DrawAspect="Icon" ObjectID="_1559989517" r:id="rId10"/>
        </w:object>
      </w:r>
    </w:p>
    <w:p w:rsidR="009A5D22" w:rsidRDefault="009A5D22"/>
    <w:p w:rsidR="009A5D22" w:rsidRPr="009A5D22" w:rsidRDefault="009A5D22">
      <w:pPr>
        <w:rPr>
          <w:rFonts w:ascii="ChevinLight" w:hAnsi="ChevinLight"/>
          <w:sz w:val="22"/>
          <w:szCs w:val="22"/>
        </w:rPr>
      </w:pPr>
      <w:r w:rsidRPr="009A5D22">
        <w:rPr>
          <w:rFonts w:ascii="ChevinLight" w:hAnsi="ChevinLight"/>
          <w:sz w:val="22"/>
          <w:szCs w:val="22"/>
        </w:rPr>
        <w:t>Access Letters Contract Schedul</w:t>
      </w:r>
      <w:r>
        <w:rPr>
          <w:rFonts w:ascii="ChevinLight" w:hAnsi="ChevinLight"/>
          <w:sz w:val="22"/>
          <w:szCs w:val="22"/>
        </w:rPr>
        <w:t>e</w:t>
      </w:r>
      <w:r w:rsidRPr="009A5D22">
        <w:rPr>
          <w:rFonts w:ascii="ChevinLight" w:hAnsi="ChevinLight"/>
          <w:sz w:val="22"/>
          <w:szCs w:val="22"/>
        </w:rPr>
        <w:t xml:space="preserve"> 7: Royal Mail Responsible Mail® tracked version to show changes:</w:t>
      </w:r>
    </w:p>
    <w:p w:rsidR="009A5D22" w:rsidRDefault="009A5D22">
      <w:r>
        <w:object w:dxaOrig="1551" w:dyaOrig="1004">
          <v:shape id="_x0000_i1026" type="#_x0000_t75" style="width:77.25pt;height:50.25pt" o:ole="">
            <v:imagedata r:id="rId11" o:title=""/>
          </v:shape>
          <o:OLEObject Type="Embed" ProgID="AcroExch.Document.7" ShapeID="_x0000_i1026" DrawAspect="Icon" ObjectID="_1559989518" r:id="rId12"/>
        </w:object>
      </w:r>
    </w:p>
    <w:sectPr w:rsidR="009A5D2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3F0" w:rsidRDefault="00E373F0" w:rsidP="00E373F0">
      <w:r>
        <w:separator/>
      </w:r>
    </w:p>
  </w:endnote>
  <w:endnote w:type="continuationSeparator" w:id="0">
    <w:p w:rsidR="00E373F0" w:rsidRDefault="00E373F0" w:rsidP="00E37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hevinLight">
    <w:panose1 w:val="02000300000000000000"/>
    <w:charset w:val="00"/>
    <w:family w:val="auto"/>
    <w:pitch w:val="variable"/>
    <w:sig w:usb0="80000027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8FF" w:rsidRDefault="004438F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8FF" w:rsidRDefault="004438F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8FF" w:rsidRDefault="004438F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3F0" w:rsidRDefault="00E373F0" w:rsidP="00E373F0">
      <w:r>
        <w:separator/>
      </w:r>
    </w:p>
  </w:footnote>
  <w:footnote w:type="continuationSeparator" w:id="0">
    <w:p w:rsidR="00E373F0" w:rsidRDefault="00E373F0" w:rsidP="00E373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8FF" w:rsidRDefault="004438F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8FF" w:rsidRDefault="004438F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8FF" w:rsidRDefault="004438F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B66DC2"/>
    <w:multiLevelType w:val="multilevel"/>
    <w:tmpl w:val="7A38505E"/>
    <w:lvl w:ilvl="0">
      <w:start w:val="1"/>
      <w:numFmt w:val="decimal"/>
      <w:pStyle w:val="BPHouse1"/>
      <w:isLgl/>
      <w:lvlText w:val="%1"/>
      <w:lvlJc w:val="left"/>
      <w:pPr>
        <w:tabs>
          <w:tab w:val="num" w:pos="720"/>
        </w:tabs>
        <w:ind w:left="720" w:hanging="720"/>
      </w:pPr>
      <w:rPr>
        <w:rFonts w:ascii="Verdana" w:hAnsi="Verdana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szCs w:val="18"/>
        <w:u w:val="none"/>
        <w:vertAlign w:val="baseline"/>
      </w:rPr>
    </w:lvl>
    <w:lvl w:ilvl="1">
      <w:start w:val="1"/>
      <w:numFmt w:val="decimal"/>
      <w:pStyle w:val="BPHouse2"/>
      <w:lvlText w:val="%1.%2"/>
      <w:lvlJc w:val="left"/>
      <w:pPr>
        <w:tabs>
          <w:tab w:val="num" w:pos="720"/>
        </w:tabs>
        <w:ind w:left="720" w:hanging="720"/>
      </w:pPr>
      <w:rPr>
        <w:rFonts w:ascii="Verdana" w:hAnsi="Verdan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szCs w:val="18"/>
        <w:u w:val="none"/>
        <w:vertAlign w:val="baseline"/>
      </w:rPr>
    </w:lvl>
    <w:lvl w:ilvl="2">
      <w:start w:val="1"/>
      <w:numFmt w:val="decimal"/>
      <w:pStyle w:val="BPHouse3"/>
      <w:lvlText w:val="%1.%2.%3"/>
      <w:lvlJc w:val="left"/>
      <w:pPr>
        <w:tabs>
          <w:tab w:val="num" w:pos="0"/>
        </w:tabs>
        <w:ind w:left="981" w:hanging="981"/>
      </w:pPr>
      <w:rPr>
        <w:rFonts w:ascii="Verdana" w:hAnsi="Verdan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szCs w:val="18"/>
        <w:u w:val="none"/>
        <w:vertAlign w:val="baseline"/>
      </w:rPr>
    </w:lvl>
    <w:lvl w:ilvl="3">
      <w:start w:val="1"/>
      <w:numFmt w:val="lowerLetter"/>
      <w:pStyle w:val="BPHouse4"/>
      <w:lvlText w:val="(%4)"/>
      <w:lvlJc w:val="left"/>
      <w:pPr>
        <w:tabs>
          <w:tab w:val="num" w:pos="1440"/>
        </w:tabs>
        <w:ind w:left="2302" w:hanging="862"/>
      </w:pPr>
      <w:rPr>
        <w:rFonts w:ascii="Verdana" w:hAnsi="Verdan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szCs w:val="18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36D"/>
    <w:rsid w:val="000D32A3"/>
    <w:rsid w:val="00150CB0"/>
    <w:rsid w:val="00190B8E"/>
    <w:rsid w:val="002650E4"/>
    <w:rsid w:val="00360698"/>
    <w:rsid w:val="004438FF"/>
    <w:rsid w:val="007502E8"/>
    <w:rsid w:val="008B53D8"/>
    <w:rsid w:val="009208B0"/>
    <w:rsid w:val="009A5D22"/>
    <w:rsid w:val="009D24B9"/>
    <w:rsid w:val="00A80576"/>
    <w:rsid w:val="00B84836"/>
    <w:rsid w:val="00BB7D5B"/>
    <w:rsid w:val="00C95FED"/>
    <w:rsid w:val="00DA036D"/>
    <w:rsid w:val="00E22FD6"/>
    <w:rsid w:val="00E373F0"/>
    <w:rsid w:val="00E765AF"/>
    <w:rsid w:val="00F17D18"/>
    <w:rsid w:val="00FC0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36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2FD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2FD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2FD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2FD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le">
    <w:name w:val="Title"/>
    <w:basedOn w:val="Normal"/>
    <w:link w:val="TitleChar"/>
    <w:uiPriority w:val="10"/>
    <w:qFormat/>
    <w:rsid w:val="00E22FD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E22FD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BPHouse1">
    <w:name w:val="BP House 1"/>
    <w:basedOn w:val="Normal"/>
    <w:next w:val="BPHouse2"/>
    <w:rsid w:val="00DA036D"/>
    <w:pPr>
      <w:keepNext/>
      <w:numPr>
        <w:numId w:val="1"/>
      </w:numPr>
      <w:spacing w:before="120" w:after="120"/>
      <w:jc w:val="both"/>
    </w:pPr>
    <w:rPr>
      <w:rFonts w:ascii="Verdana" w:hAnsi="Verdana"/>
      <w:b/>
      <w:sz w:val="18"/>
      <w:szCs w:val="20"/>
      <w:lang w:eastAsia="en-GB"/>
    </w:rPr>
  </w:style>
  <w:style w:type="paragraph" w:customStyle="1" w:styleId="BPHouse2">
    <w:name w:val="BP House 2"/>
    <w:basedOn w:val="Normal"/>
    <w:link w:val="BPHouse2Char"/>
    <w:rsid w:val="00DA036D"/>
    <w:pPr>
      <w:numPr>
        <w:ilvl w:val="1"/>
        <w:numId w:val="1"/>
      </w:numPr>
      <w:spacing w:before="120" w:after="120"/>
      <w:jc w:val="both"/>
    </w:pPr>
    <w:rPr>
      <w:rFonts w:ascii="Verdana" w:hAnsi="Verdana"/>
      <w:sz w:val="18"/>
      <w:szCs w:val="18"/>
      <w:lang w:eastAsia="en-GB"/>
    </w:rPr>
  </w:style>
  <w:style w:type="paragraph" w:customStyle="1" w:styleId="BPHouse3">
    <w:name w:val="BP House 3"/>
    <w:basedOn w:val="Normal"/>
    <w:rsid w:val="00DA036D"/>
    <w:pPr>
      <w:numPr>
        <w:ilvl w:val="2"/>
        <w:numId w:val="1"/>
      </w:numPr>
      <w:tabs>
        <w:tab w:val="left" w:pos="1440"/>
      </w:tabs>
      <w:spacing w:before="120" w:after="120"/>
      <w:jc w:val="both"/>
    </w:pPr>
    <w:rPr>
      <w:rFonts w:ascii="Verdana" w:hAnsi="Verdana"/>
      <w:sz w:val="18"/>
      <w:szCs w:val="18"/>
      <w:lang w:eastAsia="en-GB"/>
    </w:rPr>
  </w:style>
  <w:style w:type="paragraph" w:customStyle="1" w:styleId="BPHouse4">
    <w:name w:val="BP House 4"/>
    <w:basedOn w:val="Normal"/>
    <w:rsid w:val="00DA036D"/>
    <w:pPr>
      <w:numPr>
        <w:ilvl w:val="3"/>
        <w:numId w:val="1"/>
      </w:numPr>
      <w:tabs>
        <w:tab w:val="left" w:pos="2302"/>
      </w:tabs>
      <w:spacing w:before="120" w:after="120"/>
      <w:jc w:val="both"/>
    </w:pPr>
    <w:rPr>
      <w:rFonts w:ascii="Verdana" w:hAnsi="Verdana"/>
      <w:sz w:val="18"/>
      <w:szCs w:val="20"/>
      <w:lang w:eastAsia="en-GB"/>
    </w:rPr>
  </w:style>
  <w:style w:type="character" w:customStyle="1" w:styleId="BPHouse2Char">
    <w:name w:val="BP House 2 Char"/>
    <w:link w:val="BPHouse2"/>
    <w:rsid w:val="00DA036D"/>
    <w:rPr>
      <w:rFonts w:ascii="Verdana" w:eastAsia="Times New Roman" w:hAnsi="Verdana"/>
      <w:sz w:val="18"/>
      <w:szCs w:val="18"/>
      <w:lang w:eastAsia="en-GB"/>
    </w:rPr>
  </w:style>
  <w:style w:type="character" w:styleId="Hyperlink">
    <w:name w:val="Hyperlink"/>
    <w:basedOn w:val="DefaultParagraphFont"/>
    <w:uiPriority w:val="99"/>
    <w:unhideWhenUsed/>
    <w:rsid w:val="009D24B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373F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73F0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373F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73F0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36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2FD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2FD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2FD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2FD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le">
    <w:name w:val="Title"/>
    <w:basedOn w:val="Normal"/>
    <w:link w:val="TitleChar"/>
    <w:uiPriority w:val="10"/>
    <w:qFormat/>
    <w:rsid w:val="00E22FD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E22FD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BPHouse1">
    <w:name w:val="BP House 1"/>
    <w:basedOn w:val="Normal"/>
    <w:next w:val="BPHouse2"/>
    <w:rsid w:val="00DA036D"/>
    <w:pPr>
      <w:keepNext/>
      <w:numPr>
        <w:numId w:val="1"/>
      </w:numPr>
      <w:spacing w:before="120" w:after="120"/>
      <w:jc w:val="both"/>
    </w:pPr>
    <w:rPr>
      <w:rFonts w:ascii="Verdana" w:hAnsi="Verdana"/>
      <w:b/>
      <w:sz w:val="18"/>
      <w:szCs w:val="20"/>
      <w:lang w:eastAsia="en-GB"/>
    </w:rPr>
  </w:style>
  <w:style w:type="paragraph" w:customStyle="1" w:styleId="BPHouse2">
    <w:name w:val="BP House 2"/>
    <w:basedOn w:val="Normal"/>
    <w:link w:val="BPHouse2Char"/>
    <w:rsid w:val="00DA036D"/>
    <w:pPr>
      <w:numPr>
        <w:ilvl w:val="1"/>
        <w:numId w:val="1"/>
      </w:numPr>
      <w:spacing w:before="120" w:after="120"/>
      <w:jc w:val="both"/>
    </w:pPr>
    <w:rPr>
      <w:rFonts w:ascii="Verdana" w:hAnsi="Verdana"/>
      <w:sz w:val="18"/>
      <w:szCs w:val="18"/>
      <w:lang w:eastAsia="en-GB"/>
    </w:rPr>
  </w:style>
  <w:style w:type="paragraph" w:customStyle="1" w:styleId="BPHouse3">
    <w:name w:val="BP House 3"/>
    <w:basedOn w:val="Normal"/>
    <w:rsid w:val="00DA036D"/>
    <w:pPr>
      <w:numPr>
        <w:ilvl w:val="2"/>
        <w:numId w:val="1"/>
      </w:numPr>
      <w:tabs>
        <w:tab w:val="left" w:pos="1440"/>
      </w:tabs>
      <w:spacing w:before="120" w:after="120"/>
      <w:jc w:val="both"/>
    </w:pPr>
    <w:rPr>
      <w:rFonts w:ascii="Verdana" w:hAnsi="Verdana"/>
      <w:sz w:val="18"/>
      <w:szCs w:val="18"/>
      <w:lang w:eastAsia="en-GB"/>
    </w:rPr>
  </w:style>
  <w:style w:type="paragraph" w:customStyle="1" w:styleId="BPHouse4">
    <w:name w:val="BP House 4"/>
    <w:basedOn w:val="Normal"/>
    <w:rsid w:val="00DA036D"/>
    <w:pPr>
      <w:numPr>
        <w:ilvl w:val="3"/>
        <w:numId w:val="1"/>
      </w:numPr>
      <w:tabs>
        <w:tab w:val="left" w:pos="2302"/>
      </w:tabs>
      <w:spacing w:before="120" w:after="120"/>
      <w:jc w:val="both"/>
    </w:pPr>
    <w:rPr>
      <w:rFonts w:ascii="Verdana" w:hAnsi="Verdana"/>
      <w:sz w:val="18"/>
      <w:szCs w:val="20"/>
      <w:lang w:eastAsia="en-GB"/>
    </w:rPr>
  </w:style>
  <w:style w:type="character" w:customStyle="1" w:styleId="BPHouse2Char">
    <w:name w:val="BP House 2 Char"/>
    <w:link w:val="BPHouse2"/>
    <w:rsid w:val="00DA036D"/>
    <w:rPr>
      <w:rFonts w:ascii="Verdana" w:eastAsia="Times New Roman" w:hAnsi="Verdana"/>
      <w:sz w:val="18"/>
      <w:szCs w:val="18"/>
      <w:lang w:eastAsia="en-GB"/>
    </w:rPr>
  </w:style>
  <w:style w:type="character" w:styleId="Hyperlink">
    <w:name w:val="Hyperlink"/>
    <w:basedOn w:val="DefaultParagraphFont"/>
    <w:uiPriority w:val="99"/>
    <w:unhideWhenUsed/>
    <w:rsid w:val="009D24B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373F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73F0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373F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73F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isa.fulci@royalmail.com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oleObject" Target="embeddings/oleObject1.bin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RMG</Company>
  <LinksUpToDate>false</LinksUpToDate>
  <CharactersWithSpaces>2756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Walker</dc:creator>
  <cp:lastModifiedBy>Nicole J Walker</cp:lastModifiedBy>
  <cp:revision>2</cp:revision>
  <cp:lastPrinted>2017-06-26T11:50:00Z</cp:lastPrinted>
  <dcterms:created xsi:type="dcterms:W3CDTF">2017-06-26T12:39:00Z</dcterms:created>
  <dcterms:modified xsi:type="dcterms:W3CDTF">2017-06-26T12:39:00Z</dcterms:modified>
</cp:coreProperties>
</file>